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proofErr w:type="gramStart"/>
      <w:r w:rsidR="00A75EEC">
        <w:rPr>
          <w:rFonts w:ascii="Arial" w:hAnsi="Arial"/>
          <w:b/>
        </w:rPr>
        <w:t>T</w:t>
      </w:r>
      <w:r>
        <w:rPr>
          <w:rFonts w:ascii="Arial" w:hAnsi="Arial"/>
          <w:b/>
        </w:rPr>
        <w:t>he</w:t>
      </w:r>
      <w:proofErr w:type="gramEnd"/>
      <w:r>
        <w:rPr>
          <w:rFonts w:ascii="Arial" w:hAnsi="Arial"/>
          <w:b/>
        </w:rPr>
        <w:t xml:space="preserve">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9060A1" w:rsidRDefault="00A75EEC" w:rsidP="00704779">
      <w:pPr>
        <w:spacing w:after="0"/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</w:t>
      </w:r>
      <w:r w:rsidR="00390719">
        <w:rPr>
          <w:rFonts w:ascii="Arial" w:hAnsi="Arial"/>
        </w:rPr>
        <w:t>No. 1 full-time fixed-term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researcher 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3E154B">
        <w:rPr>
          <w:rFonts w:ascii="Arial" w:hAnsi="Arial"/>
        </w:rPr>
        <w:t>b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>in the</w:t>
      </w:r>
      <w:r w:rsidR="00177FD3">
        <w:rPr>
          <w:rFonts w:ascii="Arial" w:hAnsi="Arial"/>
        </w:rPr>
        <w:t xml:space="preserve"> </w:t>
      </w:r>
      <w:r w:rsidR="00177FD3">
        <w:rPr>
          <w:rFonts w:ascii="Arial" w:hAnsi="Arial"/>
          <w:b/>
        </w:rPr>
        <w:t>Neuroscience Area</w:t>
      </w:r>
      <w:r w:rsidR="00177FD3">
        <w:rPr>
          <w:rFonts w:ascii="Arial" w:hAnsi="Arial"/>
        </w:rPr>
        <w:t xml:space="preserve"> of </w:t>
      </w:r>
      <w:r w:rsidR="00177FD3">
        <w:rPr>
          <w:rFonts w:ascii="Arial" w:hAnsi="Arial"/>
          <w:b/>
        </w:rPr>
        <w:t>SISSA, Academic recruitment field</w:t>
      </w:r>
      <w:r w:rsidR="00177FD3">
        <w:rPr>
          <w:rFonts w:ascii="Arial" w:hAnsi="Arial"/>
        </w:rPr>
        <w:t xml:space="preserve">: </w:t>
      </w:r>
      <w:r w:rsidR="00177FD3">
        <w:rPr>
          <w:rFonts w:ascii="Arial" w:eastAsia="Times New Roman" w:hAnsi="Arial"/>
          <w:b/>
          <w:szCs w:val="20"/>
        </w:rPr>
        <w:t>05/D1 Physiology</w:t>
      </w:r>
      <w:r w:rsidR="00177FD3">
        <w:rPr>
          <w:rFonts w:ascii="Arial" w:hAnsi="Arial"/>
          <w:b/>
        </w:rPr>
        <w:t xml:space="preserve">, </w:t>
      </w:r>
      <w:r w:rsidR="00177FD3">
        <w:rPr>
          <w:rFonts w:ascii="Arial" w:hAnsi="Arial"/>
        </w:rPr>
        <w:t>academic discipline of reference</w:t>
      </w:r>
      <w:r w:rsidR="00177FD3">
        <w:rPr>
          <w:rFonts w:ascii="Arial" w:hAnsi="Arial"/>
          <w:b/>
        </w:rPr>
        <w:t xml:space="preserve">: </w:t>
      </w:r>
      <w:r w:rsidR="00177FD3">
        <w:rPr>
          <w:rFonts w:ascii="Arial" w:hAnsi="Arial"/>
        </w:rPr>
        <w:t>BIO</w:t>
      </w:r>
      <w:r w:rsidR="00177FD3">
        <w:rPr>
          <w:rFonts w:ascii="Arial" w:eastAsia="Times New Roman" w:hAnsi="Arial"/>
          <w:szCs w:val="20"/>
        </w:rPr>
        <w:t>/09 Physiology.</w:t>
      </w:r>
      <w:r w:rsidR="00177FD3"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</w:t>
      </w:r>
    </w:p>
    <w:p w:rsidR="00F2705F" w:rsidRPr="00C84D0A" w:rsidRDefault="00F2705F" w:rsidP="00F2705F">
      <w:pPr>
        <w:ind w:right="-1"/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177FD3">
        <w:rPr>
          <w:rFonts w:ascii="Arial" w:eastAsia="Times New Roman" w:hAnsi="Arial" w:cs="Arial"/>
          <w:lang w:val="en-US" w:eastAsia="it-IT"/>
        </w:rPr>
        <w:t>3</w:t>
      </w:r>
      <w:r w:rsidR="003E154B">
        <w:rPr>
          <w:rFonts w:ascii="Arial" w:eastAsia="Times New Roman" w:hAnsi="Arial" w:cs="Arial"/>
          <w:lang w:val="en-US" w:eastAsia="it-IT"/>
        </w:rPr>
        <w:t>59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3E154B">
        <w:rPr>
          <w:rFonts w:ascii="Arial" w:eastAsia="Times New Roman" w:hAnsi="Arial" w:cs="Arial"/>
          <w:lang w:val="en-US" w:eastAsia="it-IT"/>
        </w:rPr>
        <w:t>11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704779">
        <w:rPr>
          <w:rFonts w:ascii="Arial" w:eastAsia="Times New Roman" w:hAnsi="Arial" w:cs="Arial"/>
          <w:lang w:val="en-US" w:eastAsia="it-IT"/>
        </w:rPr>
        <w:t>0</w:t>
      </w:r>
      <w:r w:rsidR="00177FD3">
        <w:rPr>
          <w:rFonts w:ascii="Arial" w:eastAsia="Times New Roman" w:hAnsi="Arial" w:cs="Arial"/>
          <w:lang w:val="en-US" w:eastAsia="it-IT"/>
        </w:rPr>
        <w:t>5</w:t>
      </w:r>
      <w:r w:rsidR="002452FE">
        <w:rPr>
          <w:rFonts w:ascii="Arial" w:eastAsia="Times New Roman" w:hAnsi="Arial" w:cs="Arial"/>
          <w:lang w:val="en-US" w:eastAsia="it-IT"/>
        </w:rPr>
        <w:t>.</w:t>
      </w:r>
      <w:bookmarkStart w:id="0" w:name="_GoBack"/>
      <w:bookmarkEnd w:id="0"/>
      <w:r w:rsidR="002452FE">
        <w:rPr>
          <w:rFonts w:ascii="Arial" w:eastAsia="Times New Roman" w:hAnsi="Arial" w:cs="Arial"/>
          <w:lang w:val="en-US" w:eastAsia="it-IT"/>
        </w:rPr>
        <w:t>202</w:t>
      </w:r>
      <w:r w:rsidR="00177FD3">
        <w:rPr>
          <w:rFonts w:ascii="Arial" w:eastAsia="Times New Roman" w:hAnsi="Arial" w:cs="Arial"/>
          <w:lang w:val="en-US" w:eastAsia="it-IT"/>
        </w:rPr>
        <w:t>2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2B2737" w:rsidRPr="002B2737" w:rsidRDefault="003E154B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 w:cs="Arial"/>
        </w:rPr>
      </w:pP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themselves;</w:t>
      </w:r>
    </w:p>
    <w:p w:rsidR="00390719" w:rsidRDefault="00390719" w:rsidP="000F188A">
      <w:pPr>
        <w:tabs>
          <w:tab w:val="decimal" w:pos="9356"/>
        </w:tabs>
        <w:spacing w:after="0"/>
        <w:ind w:right="-1"/>
        <w:jc w:val="both"/>
        <w:rPr>
          <w:rFonts w:ascii="Arial" w:hAnsi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C15EA"/>
    <w:rsid w:val="000E7D59"/>
    <w:rsid w:val="000F188A"/>
    <w:rsid w:val="000F24BD"/>
    <w:rsid w:val="00145861"/>
    <w:rsid w:val="001578C3"/>
    <w:rsid w:val="001669AB"/>
    <w:rsid w:val="00177FD3"/>
    <w:rsid w:val="001810EC"/>
    <w:rsid w:val="00195B88"/>
    <w:rsid w:val="002452FE"/>
    <w:rsid w:val="002B2737"/>
    <w:rsid w:val="00390719"/>
    <w:rsid w:val="003C4B35"/>
    <w:rsid w:val="003C6F4C"/>
    <w:rsid w:val="003D4DF5"/>
    <w:rsid w:val="003E154B"/>
    <w:rsid w:val="003F46B7"/>
    <w:rsid w:val="004002E1"/>
    <w:rsid w:val="00417B5F"/>
    <w:rsid w:val="004A1D80"/>
    <w:rsid w:val="004D3130"/>
    <w:rsid w:val="00545983"/>
    <w:rsid w:val="00570368"/>
    <w:rsid w:val="0059457B"/>
    <w:rsid w:val="005E4692"/>
    <w:rsid w:val="006108B3"/>
    <w:rsid w:val="00635A9E"/>
    <w:rsid w:val="006C0742"/>
    <w:rsid w:val="006E628A"/>
    <w:rsid w:val="00704779"/>
    <w:rsid w:val="00797107"/>
    <w:rsid w:val="00833A00"/>
    <w:rsid w:val="00843457"/>
    <w:rsid w:val="009060A1"/>
    <w:rsid w:val="00A47CE8"/>
    <w:rsid w:val="00A6446D"/>
    <w:rsid w:val="00A75EEC"/>
    <w:rsid w:val="00AC2063"/>
    <w:rsid w:val="00AD60F1"/>
    <w:rsid w:val="00B0602F"/>
    <w:rsid w:val="00B261A2"/>
    <w:rsid w:val="00B3483F"/>
    <w:rsid w:val="00C3212D"/>
    <w:rsid w:val="00C8432C"/>
    <w:rsid w:val="00C84D0A"/>
    <w:rsid w:val="00C86E7B"/>
    <w:rsid w:val="00CA0403"/>
    <w:rsid w:val="00CE7E4B"/>
    <w:rsid w:val="00D27B6B"/>
    <w:rsid w:val="00DC54F4"/>
    <w:rsid w:val="00E5737B"/>
    <w:rsid w:val="00ED5371"/>
    <w:rsid w:val="00F212FA"/>
    <w:rsid w:val="00F2705F"/>
    <w:rsid w:val="00F4582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5509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Alessia Cesare</cp:lastModifiedBy>
  <cp:revision>5</cp:revision>
  <cp:lastPrinted>2019-07-29T09:11:00Z</cp:lastPrinted>
  <dcterms:created xsi:type="dcterms:W3CDTF">2022-05-20T11:46:00Z</dcterms:created>
  <dcterms:modified xsi:type="dcterms:W3CDTF">2022-06-01T15:33:00Z</dcterms:modified>
</cp:coreProperties>
</file>