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6F273A1F" w14:textId="73945ACC" w:rsidR="0014174C" w:rsidRPr="005241E0" w:rsidRDefault="00622A9F" w:rsidP="00167A81">
      <w:pPr>
        <w:tabs>
          <w:tab w:val="left" w:leader="dot" w:pos="7920"/>
          <w:tab w:val="left" w:pos="8640"/>
        </w:tabs>
        <w:spacing w:after="0"/>
        <w:ind w:right="-1"/>
        <w:jc w:val="both"/>
        <w:rPr>
          <w:rFonts w:ascii="Arial" w:hAnsi="Arial" w:cs="Arial"/>
          <w:lang w:val="en-US"/>
        </w:rPr>
      </w:pPr>
      <w:r>
        <w:rPr>
          <w:rFonts w:ascii="Arial" w:hAnsi="Arial" w:cs="Arial"/>
          <w:lang w:val="en-GB"/>
        </w:rPr>
        <w:t>Public s</w:t>
      </w:r>
      <w:r w:rsidR="0014174C" w:rsidRPr="005241E0">
        <w:rPr>
          <w:rFonts w:ascii="Arial" w:hAnsi="Arial" w:cs="Arial"/>
          <w:lang w:val="en-GB"/>
        </w:rPr>
        <w:t>election</w:t>
      </w:r>
      <w:r w:rsidR="0014174C" w:rsidRPr="005241E0">
        <w:rPr>
          <w:rFonts w:ascii="Arial" w:hAnsi="Arial" w:cs="Arial"/>
          <w:lang w:val="en-US"/>
        </w:rPr>
        <w:t xml:space="preserve"> procedure</w:t>
      </w:r>
      <w:r>
        <w:rPr>
          <w:rFonts w:ascii="Arial" w:hAnsi="Arial" w:cs="Arial"/>
          <w:lang w:val="en-US"/>
        </w:rPr>
        <w:t xml:space="preserve"> to assign 1 position of</w:t>
      </w:r>
      <w:r w:rsidR="002E5219">
        <w:rPr>
          <w:rFonts w:ascii="Arial" w:hAnsi="Arial" w:cs="Arial"/>
          <w:lang w:val="en-US"/>
        </w:rPr>
        <w:t xml:space="preserve"> </w:t>
      </w:r>
      <w:r w:rsidR="002E5219" w:rsidRPr="002E5219">
        <w:rPr>
          <w:rFonts w:ascii="Arial" w:hAnsi="Arial" w:cs="Arial"/>
          <w:b/>
          <w:bCs/>
          <w:lang w:val="en-US"/>
        </w:rPr>
        <w:t>University Full P</w:t>
      </w:r>
      <w:r w:rsidR="0014174C" w:rsidRPr="008A7D71">
        <w:rPr>
          <w:rFonts w:ascii="Arial" w:hAnsi="Arial" w:cs="Arial"/>
          <w:b/>
          <w:lang w:val="en-US"/>
        </w:rPr>
        <w:t>rofessor</w:t>
      </w:r>
      <w:r w:rsidR="0014174C" w:rsidRPr="005241E0">
        <w:rPr>
          <w:rFonts w:ascii="Arial" w:hAnsi="Arial" w:cs="Arial"/>
          <w:lang w:val="en-GB"/>
        </w:rPr>
        <w:t xml:space="preserve"> </w:t>
      </w:r>
      <w:r>
        <w:rPr>
          <w:rFonts w:ascii="Arial" w:hAnsi="Arial" w:cs="Arial"/>
          <w:lang w:val="en-GB"/>
        </w:rPr>
        <w:t xml:space="preserve">in </w:t>
      </w:r>
      <w:r w:rsidR="0014174C" w:rsidRPr="005241E0">
        <w:rPr>
          <w:rFonts w:ascii="Arial" w:hAnsi="Arial" w:cs="Arial"/>
          <w:lang w:val="en-GB"/>
        </w:rPr>
        <w:t>accord</w:t>
      </w:r>
      <w:r>
        <w:rPr>
          <w:rFonts w:ascii="Arial" w:hAnsi="Arial" w:cs="Arial"/>
          <w:lang w:val="en-GB"/>
        </w:rPr>
        <w:t>ance with</w:t>
      </w:r>
      <w:r w:rsidR="0014174C" w:rsidRPr="005241E0">
        <w:rPr>
          <w:rFonts w:ascii="Arial" w:hAnsi="Arial" w:cs="Arial"/>
          <w:lang w:val="en-US"/>
        </w:rPr>
        <w:t xml:space="preserve"> art. 18 par</w:t>
      </w:r>
      <w:r>
        <w:rPr>
          <w:rFonts w:ascii="Arial" w:hAnsi="Arial" w:cs="Arial"/>
          <w:lang w:val="en-US"/>
        </w:rPr>
        <w:t>agraph</w:t>
      </w:r>
      <w:r w:rsidR="0014174C" w:rsidRPr="005241E0">
        <w:rPr>
          <w:rFonts w:ascii="Arial" w:hAnsi="Arial" w:cs="Arial"/>
          <w:lang w:val="en-US"/>
        </w:rPr>
        <w:t xml:space="preserve"> 1</w:t>
      </w:r>
      <w:r>
        <w:rPr>
          <w:rFonts w:ascii="Arial" w:hAnsi="Arial" w:cs="Arial"/>
          <w:lang w:val="en-US"/>
        </w:rPr>
        <w:t>,</w:t>
      </w:r>
      <w:r w:rsidR="0014174C" w:rsidRPr="005241E0">
        <w:rPr>
          <w:rFonts w:ascii="Arial" w:hAnsi="Arial" w:cs="Arial"/>
          <w:lang w:val="en-US"/>
        </w:rPr>
        <w:t xml:space="preserve"> of </w:t>
      </w:r>
      <w:r>
        <w:rPr>
          <w:rFonts w:ascii="Arial" w:hAnsi="Arial" w:cs="Arial"/>
          <w:lang w:val="en-US"/>
        </w:rPr>
        <w:t xml:space="preserve">the Italian </w:t>
      </w:r>
      <w:r w:rsidR="0014174C" w:rsidRPr="005241E0">
        <w:rPr>
          <w:rFonts w:ascii="Arial" w:hAnsi="Arial" w:cs="Arial"/>
          <w:lang w:val="en-US"/>
        </w:rPr>
        <w:t>Law 240/2010</w:t>
      </w:r>
    </w:p>
    <w:p w14:paraId="4EEDAFF8" w14:textId="3ACEFCBE" w:rsidR="00165A3A" w:rsidRDefault="007617AC" w:rsidP="006D379E">
      <w:pPr>
        <w:tabs>
          <w:tab w:val="left" w:pos="0"/>
          <w:tab w:val="left" w:pos="345"/>
        </w:tabs>
        <w:spacing w:after="0"/>
        <w:ind w:right="-1"/>
        <w:jc w:val="both"/>
        <w:rPr>
          <w:rFonts w:ascii="Arial" w:hAnsi="Arial" w:cs="Arial"/>
          <w:lang w:val="en-US"/>
        </w:rPr>
      </w:pPr>
      <w:r>
        <w:rPr>
          <w:rFonts w:ascii="Arial" w:hAnsi="Arial" w:cs="Arial"/>
          <w:lang w:val="en-US"/>
        </w:rPr>
        <w:t>Academic Recruitment Field</w:t>
      </w:r>
      <w:r w:rsidR="0014174C" w:rsidRPr="005241E0">
        <w:rPr>
          <w:rFonts w:ascii="Arial" w:hAnsi="Arial" w:cs="Arial"/>
          <w:lang w:val="en-US"/>
        </w:rPr>
        <w:t xml:space="preserve"> </w:t>
      </w:r>
      <w:r w:rsidR="002E5219" w:rsidRPr="002E5219">
        <w:rPr>
          <w:rFonts w:ascii="Arial" w:hAnsi="Arial" w:cs="Arial"/>
          <w:b/>
          <w:lang w:val="en-US"/>
        </w:rPr>
        <w:t>0</w:t>
      </w:r>
      <w:r w:rsidR="00FB485B">
        <w:rPr>
          <w:rFonts w:ascii="Arial" w:hAnsi="Arial" w:cs="Arial"/>
          <w:b/>
          <w:lang w:val="en-US"/>
        </w:rPr>
        <w:t>2</w:t>
      </w:r>
      <w:r w:rsidR="002E5219" w:rsidRPr="002E5219">
        <w:rPr>
          <w:rFonts w:ascii="Arial" w:hAnsi="Arial" w:cs="Arial"/>
          <w:b/>
          <w:lang w:val="en-US"/>
        </w:rPr>
        <w:t>/</w:t>
      </w:r>
      <w:r w:rsidR="00FB485B">
        <w:rPr>
          <w:rFonts w:ascii="Arial" w:hAnsi="Arial" w:cs="Arial"/>
          <w:b/>
          <w:lang w:val="en-US"/>
        </w:rPr>
        <w:t>B</w:t>
      </w:r>
      <w:r w:rsidR="002E5219" w:rsidRPr="002E5219">
        <w:rPr>
          <w:rFonts w:ascii="Arial" w:hAnsi="Arial" w:cs="Arial"/>
          <w:b/>
          <w:lang w:val="en-US"/>
        </w:rPr>
        <w:t xml:space="preserve">2 </w:t>
      </w:r>
      <w:r w:rsidR="00FB485B">
        <w:rPr>
          <w:rFonts w:ascii="Arial" w:hAnsi="Arial" w:cs="Arial"/>
          <w:b/>
          <w:lang w:val="en-US"/>
        </w:rPr>
        <w:t>Theoretical Physics of Matter</w:t>
      </w:r>
      <w:r w:rsidR="007449E6" w:rsidRPr="005241E0">
        <w:rPr>
          <w:rFonts w:ascii="Arial" w:hAnsi="Arial" w:cs="Arial"/>
          <w:lang w:val="en-US"/>
        </w:rPr>
        <w:t xml:space="preserve"> </w:t>
      </w:r>
      <w:r w:rsidR="005969D8" w:rsidRPr="005241E0">
        <w:rPr>
          <w:rFonts w:ascii="Arial" w:hAnsi="Arial" w:cs="Arial"/>
          <w:lang w:val="en-US"/>
        </w:rPr>
        <w:t xml:space="preserve">of </w:t>
      </w:r>
      <w:r w:rsidR="00B23788" w:rsidRPr="005241E0">
        <w:rPr>
          <w:rFonts w:ascii="Arial" w:hAnsi="Arial" w:cs="Arial"/>
          <w:lang w:val="en-GB"/>
        </w:rPr>
        <w:t xml:space="preserve">Area </w:t>
      </w:r>
      <w:r w:rsidR="0086353B" w:rsidRPr="005241E0">
        <w:rPr>
          <w:rFonts w:ascii="Arial" w:hAnsi="Arial" w:cs="Arial"/>
          <w:lang w:val="en-GB"/>
        </w:rPr>
        <w:t>0</w:t>
      </w:r>
      <w:r w:rsidR="00FB485B">
        <w:rPr>
          <w:rFonts w:ascii="Arial" w:hAnsi="Arial" w:cs="Arial"/>
          <w:lang w:val="en-GB"/>
        </w:rPr>
        <w:t xml:space="preserve">2 </w:t>
      </w:r>
      <w:bookmarkStart w:id="0" w:name="_Hlk158803459"/>
      <w:r w:rsidR="00FB485B">
        <w:rPr>
          <w:rFonts w:ascii="Arial" w:hAnsi="Arial" w:cs="Arial"/>
          <w:lang w:val="en-GB"/>
        </w:rPr>
        <w:t>Physics</w:t>
      </w:r>
      <w:bookmarkEnd w:id="0"/>
      <w:r w:rsidR="006D379E" w:rsidRPr="005241E0">
        <w:rPr>
          <w:rFonts w:ascii="Arial" w:hAnsi="Arial" w:cs="Arial"/>
          <w:lang w:val="en-US"/>
        </w:rPr>
        <w:t xml:space="preserve"> </w:t>
      </w:r>
    </w:p>
    <w:p w14:paraId="0F84AEEA" w14:textId="4874140E" w:rsidR="006D379E" w:rsidRDefault="007617AC" w:rsidP="006D379E">
      <w:pPr>
        <w:tabs>
          <w:tab w:val="left" w:pos="0"/>
          <w:tab w:val="left" w:pos="345"/>
        </w:tabs>
        <w:spacing w:after="0"/>
        <w:ind w:right="-1"/>
        <w:jc w:val="both"/>
        <w:rPr>
          <w:rFonts w:ascii="Arial" w:hAnsi="Arial" w:cs="Arial"/>
          <w:lang w:val="en-US"/>
        </w:rPr>
      </w:pPr>
      <w:r>
        <w:rPr>
          <w:rFonts w:ascii="Arial" w:hAnsi="Arial" w:cs="Arial"/>
          <w:lang w:val="en-US"/>
        </w:rPr>
        <w:t>Academic</w:t>
      </w:r>
      <w:r w:rsidRPr="005241E0">
        <w:rPr>
          <w:rFonts w:ascii="Arial" w:hAnsi="Arial" w:cs="Arial"/>
          <w:lang w:val="en-US"/>
        </w:rPr>
        <w:t xml:space="preserve"> </w:t>
      </w:r>
      <w:r>
        <w:rPr>
          <w:rFonts w:ascii="Arial" w:hAnsi="Arial" w:cs="Arial"/>
          <w:lang w:val="en-US"/>
        </w:rPr>
        <w:t>discipline</w:t>
      </w:r>
      <w:r w:rsidR="005436EF" w:rsidRPr="005241E0">
        <w:rPr>
          <w:rFonts w:ascii="Arial" w:hAnsi="Arial" w:cs="Arial"/>
          <w:lang w:val="en-US"/>
        </w:rPr>
        <w:t xml:space="preserve"> </w:t>
      </w:r>
      <w:r w:rsidR="00FB485B">
        <w:rPr>
          <w:rFonts w:ascii="Arial" w:hAnsi="Arial" w:cs="Arial"/>
          <w:lang w:val="en-US"/>
        </w:rPr>
        <w:t>FIS</w:t>
      </w:r>
      <w:r w:rsidR="002E5219" w:rsidRPr="002E5219">
        <w:rPr>
          <w:rFonts w:ascii="Arial" w:hAnsi="Arial" w:cs="Arial"/>
          <w:lang w:val="en-US"/>
        </w:rPr>
        <w:t>/0</w:t>
      </w:r>
      <w:r w:rsidR="00A01E33">
        <w:rPr>
          <w:rFonts w:ascii="Arial" w:hAnsi="Arial" w:cs="Arial"/>
          <w:lang w:val="en-US"/>
        </w:rPr>
        <w:t xml:space="preserve">3 </w:t>
      </w:r>
      <w:r w:rsidR="00FB485B" w:rsidRPr="00FB485B">
        <w:rPr>
          <w:rFonts w:ascii="Arial" w:hAnsi="Arial" w:cs="Arial"/>
          <w:lang w:val="en-US"/>
        </w:rPr>
        <w:t>Physics of Matter</w:t>
      </w:r>
      <w:r w:rsidR="00FB485B">
        <w:rPr>
          <w:rFonts w:ascii="Arial" w:hAnsi="Arial" w:cs="Arial"/>
          <w:lang w:val="en-US"/>
        </w:rPr>
        <w:t xml:space="preserve"> </w:t>
      </w:r>
      <w:r w:rsidR="00437FAC" w:rsidRPr="00437FAC">
        <w:rPr>
          <w:rFonts w:ascii="Arial" w:hAnsi="Arial" w:cs="Arial"/>
          <w:lang w:val="en-US"/>
        </w:rPr>
        <w:t xml:space="preserve">at SISSA </w:t>
      </w:r>
      <w:r w:rsidR="00FB485B" w:rsidRPr="00FB485B">
        <w:rPr>
          <w:rFonts w:ascii="Arial" w:hAnsi="Arial" w:cs="Arial"/>
          <w:lang w:val="en-US"/>
        </w:rPr>
        <w:t xml:space="preserve">Physics </w:t>
      </w:r>
      <w:r w:rsidR="00437FAC" w:rsidRPr="00437FAC">
        <w:rPr>
          <w:rFonts w:ascii="Arial" w:hAnsi="Arial" w:cs="Arial"/>
          <w:lang w:val="en-US"/>
        </w:rPr>
        <w:t>Area</w:t>
      </w:r>
      <w:r w:rsidR="006D379E" w:rsidRPr="005241E0">
        <w:rPr>
          <w:rFonts w:ascii="Arial" w:hAnsi="Arial" w:cs="Arial"/>
          <w:lang w:val="en-US"/>
        </w:rPr>
        <w:t>.</w:t>
      </w:r>
    </w:p>
    <w:p w14:paraId="7036F71C" w14:textId="136A06F0" w:rsidR="001761BC" w:rsidRPr="001761BC" w:rsidRDefault="00392123" w:rsidP="006D379E">
      <w:pPr>
        <w:tabs>
          <w:tab w:val="left" w:pos="0"/>
          <w:tab w:val="left" w:pos="345"/>
        </w:tabs>
        <w:spacing w:after="0"/>
        <w:ind w:right="-1"/>
        <w:jc w:val="both"/>
        <w:rPr>
          <w:rFonts w:ascii="Arial" w:hAnsi="Arial" w:cs="Arial"/>
          <w:b/>
          <w:lang w:val="en-US"/>
        </w:rPr>
      </w:pPr>
      <w:r w:rsidRPr="00392123">
        <w:rPr>
          <w:rFonts w:ascii="Arial" w:hAnsi="Arial" w:cs="Arial"/>
          <w:b/>
          <w:lang w:val="en-US"/>
        </w:rPr>
        <w:t>Announcement no.</w:t>
      </w:r>
      <w:r w:rsidR="00617C27">
        <w:rPr>
          <w:rFonts w:ascii="Arial" w:hAnsi="Arial" w:cs="Arial"/>
          <w:b/>
          <w:lang w:val="en-US"/>
        </w:rPr>
        <w:t>137</w:t>
      </w:r>
      <w:r w:rsidRPr="00392123">
        <w:rPr>
          <w:rFonts w:ascii="Arial" w:hAnsi="Arial" w:cs="Arial"/>
          <w:b/>
          <w:lang w:val="en-US"/>
        </w:rPr>
        <w:t xml:space="preserve"> date </w:t>
      </w:r>
      <w:r w:rsidR="00FB485B">
        <w:rPr>
          <w:rFonts w:ascii="Arial" w:hAnsi="Arial" w:cs="Arial"/>
          <w:b/>
          <w:lang w:val="en-US"/>
        </w:rPr>
        <w:t>1</w:t>
      </w:r>
      <w:r w:rsidRPr="00392123">
        <w:rPr>
          <w:rFonts w:ascii="Arial" w:hAnsi="Arial" w:cs="Arial"/>
          <w:b/>
          <w:lang w:val="en-US"/>
        </w:rPr>
        <w:t>5.0</w:t>
      </w:r>
      <w:r w:rsidR="00FB485B">
        <w:rPr>
          <w:rFonts w:ascii="Arial" w:hAnsi="Arial" w:cs="Arial"/>
          <w:b/>
          <w:lang w:val="en-US"/>
        </w:rPr>
        <w:t>2</w:t>
      </w:r>
      <w:r w:rsidRPr="00392123">
        <w:rPr>
          <w:rFonts w:ascii="Arial" w:hAnsi="Arial" w:cs="Arial"/>
          <w:b/>
          <w:lang w:val="en-US"/>
        </w:rPr>
        <w:t>.202</w:t>
      </w:r>
      <w:r w:rsidR="00FB485B">
        <w:rPr>
          <w:rFonts w:ascii="Arial" w:hAnsi="Arial" w:cs="Arial"/>
          <w:b/>
          <w:lang w:val="en-US"/>
        </w:rPr>
        <w:t>4</w:t>
      </w:r>
    </w:p>
    <w:p w14:paraId="07B2DE8B" w14:textId="77777777" w:rsidR="00167A81" w:rsidRPr="005241E0" w:rsidRDefault="00167A81" w:rsidP="00167A81">
      <w:pPr>
        <w:tabs>
          <w:tab w:val="left" w:leader="dot" w:pos="7920"/>
          <w:tab w:val="left" w:pos="8640"/>
        </w:tabs>
        <w:spacing w:after="0"/>
        <w:ind w:right="-1"/>
        <w:rPr>
          <w:rFonts w:ascii="Arial" w:hAnsi="Arial" w:cs="Arial"/>
          <w:b/>
          <w:lang w:val="en-US"/>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proofErr w:type="gramStart"/>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___________</w:t>
      </w:r>
      <w:proofErr w:type="gramStart"/>
      <w:r w:rsidRPr="005241E0">
        <w:rPr>
          <w:rFonts w:ascii="Arial" w:hAnsi="Arial" w:cs="Arial"/>
          <w:i/>
          <w:lang w:val="en-US"/>
        </w:rPr>
        <w:t xml:space="preserve">_ </w:t>
      </w:r>
      <w:r w:rsidRPr="005241E0">
        <w:rPr>
          <w:rFonts w:ascii="Arial" w:hAnsi="Arial" w:cs="Arial"/>
          <w:lang w:val="en-GB"/>
        </w:rPr>
        <w:t xml:space="preserve"> </w:t>
      </w:r>
      <w:r w:rsidR="00385BBE" w:rsidRPr="005241E0">
        <w:rPr>
          <w:rFonts w:ascii="Arial" w:hAnsi="Arial" w:cs="Arial"/>
          <w:lang w:val="en-GB"/>
        </w:rPr>
        <w:t>citizenship</w:t>
      </w:r>
      <w:proofErr w:type="gramEnd"/>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roofErr w:type="gramStart"/>
      <w:r w:rsidR="00167A81" w:rsidRPr="005241E0">
        <w:rPr>
          <w:rFonts w:ascii="Arial" w:hAnsi="Arial" w:cs="Arial"/>
          <w:lang w:val="en-US"/>
        </w:rPr>
        <w:t>…..</w:t>
      </w:r>
      <w:proofErr w:type="gramEnd"/>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proofErr w:type="gramStart"/>
      <w:r w:rsidR="005241E0">
        <w:rPr>
          <w:rFonts w:ascii="Arial" w:hAnsi="Arial" w:cs="Arial"/>
          <w:lang w:val="en-US"/>
        </w:rPr>
        <w:t>…</w:t>
      </w:r>
      <w:r w:rsidR="00F0403B" w:rsidRPr="005241E0">
        <w:rPr>
          <w:rFonts w:ascii="Arial" w:hAnsi="Arial" w:cs="Arial"/>
          <w:lang w:val="en-US"/>
        </w:rPr>
        <w:t>..</w:t>
      </w:r>
      <w:proofErr w:type="gramEnd"/>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 xml:space="preserve">current position </w:t>
      </w:r>
      <w:proofErr w:type="gramStart"/>
      <w:r w:rsidRPr="005241E0">
        <w:rPr>
          <w:rFonts w:ascii="Arial" w:hAnsi="Arial" w:cs="Arial"/>
          <w:lang w:val="en-US"/>
        </w:rPr>
        <w:t>with regard to</w:t>
      </w:r>
      <w:proofErr w:type="gramEnd"/>
      <w:r w:rsidRPr="005241E0">
        <w:rPr>
          <w:rFonts w:ascii="Arial" w:hAnsi="Arial" w:cs="Arial"/>
          <w:lang w:val="en-US"/>
        </w:rPr>
        <w:t xml:space="preserve">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7E48278E" w14:textId="77777777" w:rsidR="00470EDD" w:rsidRPr="005241E0" w:rsidRDefault="00470EDD" w:rsidP="00470EDD">
      <w:pPr>
        <w:pStyle w:val="Paragrafoelenco"/>
        <w:spacing w:after="0"/>
        <w:ind w:left="426"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12B71468" w14:textId="173DBD08" w:rsidR="005969D8" w:rsidRPr="005241E0" w:rsidRDefault="005969D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lastRenderedPageBreak/>
        <w:t>candidates qualified according to art. 16 of law 240/2010</w:t>
      </w:r>
      <w:r w:rsidR="0045787F">
        <w:rPr>
          <w:rFonts w:ascii="Arial" w:hAnsi="Arial" w:cs="Arial"/>
          <w:lang w:val="en-US"/>
        </w:rPr>
        <w:t xml:space="preserve"> as Full Professor</w:t>
      </w:r>
      <w:r w:rsidRPr="005241E0">
        <w:rPr>
          <w:rFonts w:ascii="Arial" w:hAnsi="Arial" w:cs="Arial"/>
          <w:lang w:val="en-US"/>
        </w:rPr>
        <w:t xml:space="preserve"> for the </w:t>
      </w:r>
      <w:r w:rsidR="007617AC">
        <w:rPr>
          <w:rFonts w:ascii="Arial" w:hAnsi="Arial" w:cs="Arial"/>
          <w:lang w:val="en-US"/>
        </w:rPr>
        <w:t>Academic Recruitment Field</w:t>
      </w:r>
      <w:r w:rsidR="007617AC" w:rsidRPr="005241E0">
        <w:rPr>
          <w:rFonts w:ascii="Arial" w:hAnsi="Arial" w:cs="Arial"/>
          <w:lang w:val="en-US"/>
        </w:rPr>
        <w:t xml:space="preserve"> </w:t>
      </w:r>
      <w:r w:rsidR="00437FAC" w:rsidRPr="00437FAC">
        <w:rPr>
          <w:rFonts w:ascii="Arial" w:hAnsi="Arial" w:cs="Arial"/>
          <w:lang w:val="en-US"/>
        </w:rPr>
        <w:t>0</w:t>
      </w:r>
      <w:r w:rsidR="00617C27">
        <w:rPr>
          <w:rFonts w:ascii="Arial" w:hAnsi="Arial" w:cs="Arial"/>
          <w:lang w:val="en-US"/>
        </w:rPr>
        <w:t>2</w:t>
      </w:r>
      <w:r w:rsidR="00437FAC" w:rsidRPr="00437FAC">
        <w:rPr>
          <w:rFonts w:ascii="Arial" w:hAnsi="Arial" w:cs="Arial"/>
          <w:lang w:val="en-US"/>
        </w:rPr>
        <w:t>/</w:t>
      </w:r>
      <w:r w:rsidR="00617C27">
        <w:rPr>
          <w:rFonts w:ascii="Arial" w:hAnsi="Arial" w:cs="Arial"/>
          <w:lang w:val="en-US"/>
        </w:rPr>
        <w:t>B</w:t>
      </w:r>
      <w:r w:rsidR="00437FAC" w:rsidRPr="00437FAC">
        <w:rPr>
          <w:rFonts w:ascii="Arial" w:hAnsi="Arial" w:cs="Arial"/>
          <w:lang w:val="en-US"/>
        </w:rPr>
        <w:t xml:space="preserve">2 </w:t>
      </w:r>
      <w:r w:rsidR="00617C27">
        <w:rPr>
          <w:rFonts w:ascii="Arial" w:hAnsi="Arial" w:cs="Arial"/>
          <w:lang w:val="en-US"/>
        </w:rPr>
        <w:t>Theoretical Physics of Matter</w:t>
      </w:r>
      <w:r w:rsidRPr="005241E0">
        <w:rPr>
          <w:rFonts w:ascii="Arial" w:hAnsi="Arial" w:cs="Arial"/>
          <w:lang w:val="en-US"/>
        </w:rPr>
        <w:t>, or for one of the competition sectors included in the same macro sector;</w:t>
      </w:r>
    </w:p>
    <w:p w14:paraId="14968265" w14:textId="1847B096"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in the scientific disciplinary sector included in </w:t>
      </w:r>
      <w:r w:rsidR="003940B6" w:rsidRPr="005241E0">
        <w:rPr>
          <w:rFonts w:ascii="Arial" w:hAnsi="Arial" w:cs="Arial"/>
          <w:lang w:val="en-US"/>
        </w:rPr>
        <w:t xml:space="preserve">the competition sector </w:t>
      </w:r>
      <w:r w:rsidR="006848EA">
        <w:rPr>
          <w:rFonts w:ascii="Arial" w:hAnsi="Arial" w:cs="Arial"/>
          <w:lang w:val="en-US"/>
        </w:rPr>
        <w:t xml:space="preserve">02/B2 </w:t>
      </w:r>
      <w:r w:rsidR="003940B6" w:rsidRPr="005241E0">
        <w:rPr>
          <w:rFonts w:ascii="Arial" w:hAnsi="Arial" w:cs="Arial"/>
          <w:lang w:val="en-US"/>
        </w:rPr>
        <w:t>or in on</w:t>
      </w:r>
      <w:r w:rsidR="00C13D5F" w:rsidRPr="005241E0">
        <w:rPr>
          <w:rFonts w:ascii="Arial" w:hAnsi="Arial" w:cs="Arial"/>
          <w:lang w:val="en-US"/>
        </w:rPr>
        <w:t>e</w:t>
      </w:r>
      <w:r w:rsidR="003940B6" w:rsidRPr="005241E0">
        <w:rPr>
          <w:rFonts w:ascii="Arial" w:hAnsi="Arial" w:cs="Arial"/>
          <w:lang w:val="en-US"/>
        </w:rPr>
        <w:t xml:space="preserve"> </w:t>
      </w:r>
      <w:r w:rsidR="00C13D5F" w:rsidRPr="005241E0">
        <w:rPr>
          <w:rFonts w:ascii="Arial" w:hAnsi="Arial" w:cs="Arial"/>
          <w:lang w:val="en-US"/>
        </w:rPr>
        <w:t xml:space="preserve">of the competition sectors belonging to the same </w:t>
      </w:r>
      <w:r w:rsidR="00BE631D" w:rsidRPr="005241E0">
        <w:rPr>
          <w:rFonts w:ascii="Arial" w:hAnsi="Arial" w:cs="Arial"/>
          <w:lang w:val="en-US"/>
        </w:rPr>
        <w:t>macro sector</w:t>
      </w:r>
      <w:r w:rsidR="00C13D5F" w:rsidRPr="005241E0">
        <w:rPr>
          <w:rFonts w:ascii="Arial" w:hAnsi="Arial" w:cs="Arial"/>
          <w:lang w:val="en-US"/>
        </w:rPr>
        <w:t>;</w:t>
      </w:r>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77777777"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Pr="007617AC">
        <w:rPr>
          <w:rFonts w:ascii="Arial" w:hAnsi="Arial" w:cs="Arial"/>
          <w:sz w:val="22"/>
          <w:szCs w:val="22"/>
          <w:lang w:val="en-US"/>
        </w:rPr>
        <w:t xml:space="preserve">Academic Recruitment Field </w:t>
      </w:r>
      <w:r w:rsidR="005241E0" w:rsidRPr="007617AC">
        <w:rPr>
          <w:rFonts w:ascii="Arial" w:hAnsi="Arial" w:cs="Arial"/>
          <w:sz w:val="22"/>
          <w:szCs w:val="22"/>
          <w:lang w:val="en-US"/>
        </w:rPr>
        <w:t>……………………………………</w:t>
      </w:r>
      <w:proofErr w:type="gramStart"/>
      <w:r w:rsidR="005241E0" w:rsidRPr="007617AC">
        <w:rPr>
          <w:rFonts w:ascii="Arial" w:hAnsi="Arial" w:cs="Arial"/>
          <w:sz w:val="22"/>
          <w:szCs w:val="22"/>
          <w:lang w:val="en-US"/>
        </w:rPr>
        <w:t>.</w:t>
      </w:r>
      <w:r w:rsidR="00167A81" w:rsidRPr="007617AC">
        <w:rPr>
          <w:rFonts w:ascii="Arial" w:hAnsi="Arial" w:cs="Arial"/>
          <w:sz w:val="22"/>
          <w:szCs w:val="22"/>
          <w:lang w:val="en-US"/>
        </w:rPr>
        <w:t>;</w:t>
      </w:r>
      <w:proofErr w:type="gramEnd"/>
    </w:p>
    <w:p w14:paraId="02A6207E" w14:textId="554783ED" w:rsidR="002B0708" w:rsidRPr="005241E0" w:rsidRDefault="00022727"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a</w:t>
      </w:r>
      <w:r w:rsidR="002B0708" w:rsidRPr="005241E0">
        <w:rPr>
          <w:rFonts w:ascii="Arial" w:hAnsi="Arial" w:cs="Arial"/>
          <w:lang w:val="en-US"/>
        </w:rPr>
        <w:t>cademic 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 xml:space="preserve">a member of the Board of Directors of </w:t>
      </w:r>
      <w:proofErr w:type="gramStart"/>
      <w:r w:rsidR="00C20CED" w:rsidRPr="005241E0">
        <w:rPr>
          <w:rFonts w:ascii="Arial" w:hAnsi="Arial" w:cs="Arial"/>
          <w:lang w:val="en-US"/>
        </w:rPr>
        <w:t>S</w:t>
      </w:r>
      <w:r w:rsidR="00E51937" w:rsidRPr="005241E0">
        <w:rPr>
          <w:rFonts w:ascii="Arial" w:hAnsi="Arial" w:cs="Arial"/>
          <w:lang w:val="en-US"/>
        </w:rPr>
        <w:t>ISSA</w:t>
      </w:r>
      <w:r w:rsidR="002B0708" w:rsidRPr="005241E0">
        <w:rPr>
          <w:rFonts w:ascii="Arial" w:hAnsi="Arial" w:cs="Arial"/>
          <w:lang w:val="en-US"/>
        </w:rPr>
        <w:t>;</w:t>
      </w:r>
      <w:proofErr w:type="gramEnd"/>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w:t>
      </w:r>
      <w:proofErr w:type="gramStart"/>
      <w:r w:rsidR="00646AA4" w:rsidRPr="005241E0">
        <w:rPr>
          <w:rFonts w:ascii="Arial" w:hAnsi="Arial" w:cs="Arial"/>
          <w:lang w:val="en-US"/>
        </w:rPr>
        <w:t>English</w:t>
      </w:r>
      <w:r w:rsidR="00167A81" w:rsidRPr="005241E0">
        <w:rPr>
          <w:rFonts w:ascii="Arial" w:hAnsi="Arial" w:cs="Arial"/>
          <w:lang w:val="en-US"/>
        </w:rPr>
        <w:t>;</w:t>
      </w:r>
      <w:proofErr w:type="gramEnd"/>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proofErr w:type="gramStart"/>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proofErr w:type="gramStart"/>
      <w:r w:rsidR="00167A81" w:rsidRPr="005241E0">
        <w:rPr>
          <w:rFonts w:ascii="Arial" w:hAnsi="Arial" w:cs="Arial"/>
          <w:lang w:val="en-US"/>
        </w:rPr>
        <w:tab/>
        <w:t xml:space="preserve">  -</w:t>
      </w:r>
      <w:proofErr w:type="gramEnd"/>
      <w:r w:rsidR="00167A81" w:rsidRPr="005241E0">
        <w:rPr>
          <w:rFonts w:ascii="Arial" w:hAnsi="Arial" w:cs="Arial"/>
          <w:lang w:val="en-US"/>
        </w:rPr>
        <w:t xml:space="preserve">   fax. ……………………………………………….. - </w:t>
      </w:r>
      <w:r w:rsidR="009F6EF7" w:rsidRPr="005241E0">
        <w:rPr>
          <w:rFonts w:ascii="Arial" w:hAnsi="Arial" w:cs="Arial"/>
          <w:lang w:val="en-US"/>
        </w:rPr>
        <w:t>mobile</w:t>
      </w:r>
      <w:r w:rsidR="00167A81" w:rsidRPr="005241E0">
        <w:rPr>
          <w:rFonts w:ascii="Arial" w:hAnsi="Arial" w:cs="Arial"/>
          <w:lang w:val="en-US"/>
        </w:rPr>
        <w:t xml:space="preserve"> ……………………………………</w:t>
      </w:r>
      <w:proofErr w:type="gramStart"/>
      <w:r w:rsidR="00167A81" w:rsidRPr="005241E0">
        <w:rPr>
          <w:rFonts w:ascii="Arial" w:hAnsi="Arial" w:cs="Arial"/>
          <w:lang w:val="en-US"/>
        </w:rPr>
        <w:t>…..</w:t>
      </w:r>
      <w:proofErr w:type="gramEnd"/>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proofErr w:type="gramStart"/>
      <w:r w:rsidR="005241E0">
        <w:rPr>
          <w:rFonts w:ascii="Arial" w:hAnsi="Arial"/>
          <w:lang w:val="en-US"/>
        </w:rPr>
        <w:t>)</w:t>
      </w:r>
      <w:r w:rsidR="00C20CED" w:rsidRPr="005241E0">
        <w:rPr>
          <w:rFonts w:ascii="Arial" w:hAnsi="Arial" w:cs="Arial"/>
          <w:lang w:val="en-US"/>
        </w:rPr>
        <w:t>;</w:t>
      </w:r>
      <w:proofErr w:type="gramEnd"/>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proofErr w:type="gramStart"/>
      <w:r w:rsidR="00470EDD" w:rsidRPr="00CF0529">
        <w:rPr>
          <w:rFonts w:ascii="Arial" w:hAnsi="Arial"/>
          <w:lang w:val="en-US"/>
        </w:rPr>
        <w:t>B;</w:t>
      </w:r>
      <w:proofErr w:type="gramEnd"/>
      <w:r w:rsidR="00470EDD" w:rsidRPr="00CF0529">
        <w:rPr>
          <w:rFonts w:ascii="Arial" w:hAnsi="Arial"/>
          <w:lang w:val="en-US"/>
        </w:rPr>
        <w:t xml:space="preserve">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w:t>
      </w:r>
      <w:proofErr w:type="gramStart"/>
      <w:r w:rsidRPr="00CF0529">
        <w:rPr>
          <w:rFonts w:ascii="Arial" w:hAnsi="Arial"/>
          <w:lang w:val="en-US"/>
        </w:rPr>
        <w:t>notice</w:t>
      </w:r>
      <w:r w:rsidR="00EF37BF">
        <w:rPr>
          <w:rFonts w:ascii="Arial" w:hAnsi="Arial"/>
          <w:lang w:val="en-US"/>
        </w:rPr>
        <w:t>;</w:t>
      </w:r>
      <w:proofErr w:type="gramEnd"/>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roofErr w:type="gramStart"/>
      <w:r w:rsidRPr="00CF0529">
        <w:rPr>
          <w:rFonts w:ascii="Arial" w:hAnsi="Arial"/>
          <w:lang w:val="en-US"/>
        </w:rPr>
        <w:t>);</w:t>
      </w:r>
      <w:proofErr w:type="gramEnd"/>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w:t>
      </w:r>
      <w:proofErr w:type="gramStart"/>
      <w:r w:rsidR="00C20CED" w:rsidRPr="005241E0">
        <w:rPr>
          <w:rFonts w:ascii="Arial" w:hAnsi="Arial" w:cs="Arial"/>
          <w:lang w:val="en-US"/>
        </w:rPr>
        <w:t>School</w:t>
      </w:r>
      <w:proofErr w:type="gramEnd"/>
      <w:r w:rsidR="00C20CED" w:rsidRPr="005241E0">
        <w:rPr>
          <w:rFonts w:ascii="Arial" w:hAnsi="Arial" w:cs="Arial"/>
          <w:lang w:val="en-US"/>
        </w:rPr>
        <w:t xml:space="preserve">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77777777"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lastRenderedPageBreak/>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or </w:t>
      </w:r>
      <w:r w:rsidR="00BE631D" w:rsidRPr="005241E0">
        <w:rPr>
          <w:rFonts w:ascii="Arial" w:hAnsi="Arial" w:cs="Arial"/>
          <w:color w:val="000000"/>
          <w:lang w:val="en-GB"/>
        </w:rPr>
        <w:t>telegrams</w:t>
      </w:r>
      <w:r w:rsidRPr="005241E0">
        <w:rPr>
          <w:rFonts w:ascii="Arial" w:hAnsi="Arial" w:cs="Arial"/>
          <w:color w:val="000000"/>
          <w:lang w:val="en-GB"/>
        </w:rPr>
        <w:t xml:space="preserve">, unforeseeable </w:t>
      </w:r>
      <w:proofErr w:type="gramStart"/>
      <w:r w:rsidRPr="005241E0">
        <w:rPr>
          <w:rFonts w:ascii="Arial" w:hAnsi="Arial" w:cs="Arial"/>
          <w:color w:val="000000"/>
          <w:lang w:val="en-GB"/>
        </w:rPr>
        <w:t>events</w:t>
      </w:r>
      <w:proofErr w:type="gramEnd"/>
      <w:r w:rsidRPr="005241E0">
        <w:rPr>
          <w:rFonts w:ascii="Arial" w:hAnsi="Arial" w:cs="Arial"/>
          <w:color w:val="000000"/>
          <w:lang w:val="en-GB"/>
        </w:rPr>
        <w:t xml:space="preserve">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70BE7"/>
    <w:rsid w:val="0007523C"/>
    <w:rsid w:val="000A3388"/>
    <w:rsid w:val="000A76D8"/>
    <w:rsid w:val="000D35BD"/>
    <w:rsid w:val="000D5AA8"/>
    <w:rsid w:val="000E4E2D"/>
    <w:rsid w:val="00100F9B"/>
    <w:rsid w:val="00104170"/>
    <w:rsid w:val="0011581D"/>
    <w:rsid w:val="0014174C"/>
    <w:rsid w:val="0015599E"/>
    <w:rsid w:val="00165A3A"/>
    <w:rsid w:val="00166ACC"/>
    <w:rsid w:val="00167A81"/>
    <w:rsid w:val="001724E6"/>
    <w:rsid w:val="001761BC"/>
    <w:rsid w:val="00197812"/>
    <w:rsid w:val="001A4248"/>
    <w:rsid w:val="001D48E2"/>
    <w:rsid w:val="00242618"/>
    <w:rsid w:val="002721BC"/>
    <w:rsid w:val="002B0708"/>
    <w:rsid w:val="002C2241"/>
    <w:rsid w:val="002D0BDE"/>
    <w:rsid w:val="002E5219"/>
    <w:rsid w:val="00330791"/>
    <w:rsid w:val="00336B73"/>
    <w:rsid w:val="00346DA0"/>
    <w:rsid w:val="00385BBE"/>
    <w:rsid w:val="0039032D"/>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600ED4"/>
    <w:rsid w:val="00617C27"/>
    <w:rsid w:val="00622A9F"/>
    <w:rsid w:val="00625E78"/>
    <w:rsid w:val="00646AA4"/>
    <w:rsid w:val="0067344F"/>
    <w:rsid w:val="006840AA"/>
    <w:rsid w:val="006848EA"/>
    <w:rsid w:val="0069110A"/>
    <w:rsid w:val="006D379E"/>
    <w:rsid w:val="006E7DB3"/>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87618"/>
    <w:rsid w:val="00990A96"/>
    <w:rsid w:val="00995626"/>
    <w:rsid w:val="00995845"/>
    <w:rsid w:val="009970FC"/>
    <w:rsid w:val="009E7329"/>
    <w:rsid w:val="009F6EF7"/>
    <w:rsid w:val="00A01E33"/>
    <w:rsid w:val="00A23A10"/>
    <w:rsid w:val="00A34023"/>
    <w:rsid w:val="00A37435"/>
    <w:rsid w:val="00A4288D"/>
    <w:rsid w:val="00A73060"/>
    <w:rsid w:val="00A760ED"/>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7C54"/>
    <w:rsid w:val="00F0403B"/>
    <w:rsid w:val="00F13035"/>
    <w:rsid w:val="00F36A6D"/>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911</Words>
  <Characters>4906</Characters>
  <Application>Microsoft Office Word</Application>
  <DocSecurity>0</DocSecurity>
  <Lines>94</Lines>
  <Paragraphs>35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Adriana Sivitz</cp:lastModifiedBy>
  <cp:revision>5</cp:revision>
  <cp:lastPrinted>2017-11-06T09:30:00Z</cp:lastPrinted>
  <dcterms:created xsi:type="dcterms:W3CDTF">2024-02-14T10:39:00Z</dcterms:created>
  <dcterms:modified xsi:type="dcterms:W3CDTF">2024-02-27T11:51:00Z</dcterms:modified>
</cp:coreProperties>
</file>