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enter" w:pos="4630" w:leader="none"/>
        </w:tabs>
        <w:bidi w:val="0"/>
        <w:spacing w:lineRule="auto" w:line="240" w:before="0" w:after="883"/>
        <w:ind w:left="0" w:hanging="0"/>
        <w:jc w:val="left"/>
        <w:rPr>
          <w:sz w:val="20"/>
          <w:szCs w:val="20"/>
        </w:rPr>
      </w:pPr>
      <w:r>
        <w:rPr>
          <w:b/>
          <w:sz w:val="32"/>
        </w:rPr>
        <w:t xml:space="preserve"> </w:t>
      </w:r>
      <w:r>
        <w:rPr>
          <w:b/>
          <w:sz w:val="32"/>
        </w:rPr>
        <w:tab/>
      </w:r>
      <w:r>
        <w:rPr>
          <w:b/>
          <w:sz w:val="32"/>
        </w:rPr>
        <w:drawing>
          <wp:inline distT="0" distB="0" distL="0" distR="0">
            <wp:extent cx="2233930" cy="944245"/>
            <wp:effectExtent l="0" t="0" r="0" b="0"/>
            <wp:docPr id="1" name="Picture 13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31" descr=""/>
                    <pic:cNvPicPr>
                      <a:picLocks noChangeAspect="1" noChangeArrowheads="1"/>
                    </pic:cNvPicPr>
                  </pic:nvPicPr>
                  <pic:blipFill>
                    <a:blip r:embed="rId2"/>
                    <a:stretch>
                      <a:fillRect/>
                    </a:stretch>
                  </pic:blipFill>
                  <pic:spPr bwMode="auto">
                    <a:xfrm>
                      <a:off x="0" y="0"/>
                      <a:ext cx="2233930" cy="944245"/>
                    </a:xfrm>
                    <a:prstGeom prst="rect">
                      <a:avLst/>
                    </a:prstGeom>
                  </pic:spPr>
                </pic:pic>
              </a:graphicData>
            </a:graphic>
          </wp:inline>
        </w:drawing>
      </w:r>
    </w:p>
    <w:p>
      <w:pPr>
        <w:pStyle w:val="Normal"/>
        <w:bidi w:val="0"/>
        <w:spacing w:lineRule="auto" w:line="240"/>
        <w:ind w:hanging="0"/>
        <w:jc w:val="center"/>
        <w:rPr/>
      </w:pPr>
      <w:r>
        <w:rPr>
          <w:b/>
          <w:sz w:val="32"/>
        </w:rPr>
        <w:t>FameLab Italia 202</w:t>
      </w:r>
      <w:r>
        <w:rPr>
          <w:b/>
          <w:sz w:val="32"/>
        </w:rPr>
        <w:t>1</w:t>
      </w:r>
      <w:r>
        <w:rPr>
          <w:b/>
          <w:sz w:val="32"/>
        </w:rPr>
        <w:t xml:space="preserve"> - requisiti di candidatura</w:t>
      </w:r>
    </w:p>
    <w:p>
      <w:pPr>
        <w:pStyle w:val="Normal"/>
        <w:rPr>
          <w:color w:val="333333"/>
          <w:szCs w:val="20"/>
          <w:highlight w:val="white"/>
        </w:rPr>
      </w:pPr>
      <w:r>
        <w:rPr>
          <w:color w:val="333333"/>
          <w:szCs w:val="20"/>
          <w:shd w:fill="FFFFFF" w:val="clear"/>
        </w:rPr>
        <w:t>Coloro che intendano candidarsi alla competizione devono essere in possesso dei seguenti requisiti:</w:t>
      </w:r>
    </w:p>
    <w:p>
      <w:pPr>
        <w:pStyle w:val="ListParagraph"/>
        <w:numPr>
          <w:ilvl w:val="0"/>
          <w:numId w:val="4"/>
        </w:numPr>
        <w:shd w:val="clear" w:color="auto" w:fill="FFFFFF"/>
        <w:bidi w:val="0"/>
        <w:spacing w:lineRule="auto" w:line="240" w:before="274" w:after="0"/>
        <w:ind w:left="426" w:hanging="360"/>
        <w:jc w:val="both"/>
        <w:rPr/>
      </w:pPr>
      <w:r>
        <w:rPr>
          <w:rFonts w:eastAsia="Times New Roman"/>
          <w:b/>
          <w:color w:val="333333"/>
          <w:szCs w:val="20"/>
        </w:rPr>
        <w:t>Requisito 1</w:t>
      </w:r>
      <w:r>
        <w:rPr>
          <w:rFonts w:eastAsia="Times New Roman"/>
          <w:color w:val="333333"/>
          <w:szCs w:val="20"/>
        </w:rPr>
        <w:t xml:space="preserve">: Far parte, alla data del </w:t>
      </w:r>
      <w:r>
        <w:rPr>
          <w:rFonts w:eastAsia="Times New Roman"/>
          <w:color w:val="333333"/>
          <w:szCs w:val="20"/>
        </w:rPr>
        <w:t>30</w:t>
      </w:r>
      <w:r>
        <w:rPr>
          <w:rFonts w:eastAsia="Times New Roman"/>
          <w:color w:val="333333"/>
          <w:szCs w:val="20"/>
        </w:rPr>
        <w:t>/06/202</w:t>
      </w:r>
      <w:r>
        <w:rPr>
          <w:rFonts w:eastAsia="Times New Roman"/>
          <w:color w:val="333333"/>
          <w:szCs w:val="20"/>
        </w:rPr>
        <w:t>1</w:t>
      </w:r>
      <w:r>
        <w:rPr>
          <w:rFonts w:eastAsia="Times New Roman"/>
          <w:color w:val="333333"/>
          <w:szCs w:val="20"/>
        </w:rPr>
        <w:t>, di una delle tre seguenti categorie:</w:t>
      </w:r>
    </w:p>
    <w:p>
      <w:pPr>
        <w:pStyle w:val="Normal"/>
        <w:numPr>
          <w:ilvl w:val="0"/>
          <w:numId w:val="1"/>
        </w:numPr>
        <w:shd w:val="clear" w:color="auto" w:fill="FFFFFF"/>
        <w:bidi w:val="0"/>
        <w:spacing w:lineRule="auto" w:line="240" w:before="288" w:after="0"/>
        <w:ind w:left="1134" w:hanging="360"/>
        <w:jc w:val="both"/>
        <w:rPr/>
      </w:pPr>
      <w:r>
        <w:rPr>
          <w:rFonts w:eastAsia="Times New Roman"/>
          <w:color w:val="333333"/>
          <w:szCs w:val="20"/>
        </w:rPr>
        <w:t>ricercatori o assegnisti di ricerca in ambito scientifico, medico o ingegneristico presso istituzioni di ricerca pubbliche o private.</w:t>
      </w:r>
    </w:p>
    <w:p>
      <w:pPr>
        <w:pStyle w:val="Normal"/>
        <w:numPr>
          <w:ilvl w:val="0"/>
          <w:numId w:val="1"/>
        </w:numPr>
        <w:shd w:val="clear" w:color="auto" w:fill="FFFFFF"/>
        <w:spacing w:lineRule="auto" w:line="240" w:before="0" w:after="0"/>
        <w:ind w:left="1134" w:hanging="360"/>
        <w:jc w:val="both"/>
        <w:rPr/>
      </w:pPr>
      <w:r>
        <w:rPr>
          <w:rFonts w:eastAsia="Times New Roman"/>
          <w:color w:val="333333"/>
          <w:szCs w:val="20"/>
        </w:rPr>
        <w:t>in possesso di laurea in ambito scientifico, medico o ingegneristico e avere in atto un comprovato rapporto di lavoro nel settore ricerca e sviluppo con un ente o una azienda pubblica o privata.</w:t>
      </w:r>
    </w:p>
    <w:p>
      <w:pPr>
        <w:pStyle w:val="Normal"/>
        <w:numPr>
          <w:ilvl w:val="0"/>
          <w:numId w:val="1"/>
        </w:numPr>
        <w:shd w:val="clear" w:color="auto" w:fill="FFFFFF"/>
        <w:spacing w:lineRule="auto" w:line="240" w:before="0" w:afterAutospacing="1"/>
        <w:ind w:left="1134" w:hanging="360"/>
        <w:jc w:val="both"/>
        <w:rPr/>
      </w:pPr>
      <w:r>
        <w:rPr>
          <w:rFonts w:eastAsia="Times New Roman"/>
          <w:color w:val="333333"/>
          <w:szCs w:val="20"/>
        </w:rPr>
        <w:t>studenti di una scuola di dottorato o una scuola di specializzazione o master post-laurea o studenti universitari in possesso di una laurea triennale o studenti universitari iscritti almeno al quarto anno di un corso di laurea in ambito scientifico, medico o ingegneristico presso istituzioni di ricerca pubbliche o private.</w:t>
      </w:r>
    </w:p>
    <w:p>
      <w:pPr>
        <w:pStyle w:val="Normal"/>
        <w:numPr>
          <w:ilvl w:val="0"/>
          <w:numId w:val="2"/>
        </w:numPr>
        <w:shd w:val="clear" w:color="auto" w:fill="FFFFFF"/>
        <w:tabs>
          <w:tab w:val="left" w:pos="426" w:leader="none"/>
        </w:tabs>
        <w:spacing w:lineRule="auto" w:line="240" w:beforeAutospacing="1" w:afterAutospacing="1"/>
        <w:ind w:left="426" w:hanging="360"/>
        <w:jc w:val="both"/>
        <w:rPr/>
      </w:pPr>
      <w:r>
        <w:rPr>
          <w:rFonts w:eastAsia="Times New Roman"/>
          <w:b/>
          <w:color w:val="333333"/>
          <w:szCs w:val="20"/>
        </w:rPr>
        <w:t>Requisito 2</w:t>
      </w:r>
      <w:r>
        <w:rPr>
          <w:rFonts w:eastAsia="Times New Roman"/>
          <w:color w:val="333333"/>
          <w:szCs w:val="20"/>
        </w:rPr>
        <w:t>: Essere nati tra il 01/01/198</w:t>
      </w:r>
      <w:r>
        <w:rPr>
          <w:rFonts w:eastAsia="Times New Roman"/>
          <w:color w:val="333333"/>
          <w:szCs w:val="20"/>
        </w:rPr>
        <w:t>2</w:t>
      </w:r>
      <w:r>
        <w:rPr>
          <w:rFonts w:eastAsia="Times New Roman"/>
          <w:color w:val="333333"/>
          <w:szCs w:val="20"/>
        </w:rPr>
        <w:t xml:space="preserve"> e il 31/12/199</w:t>
      </w:r>
      <w:r>
        <w:rPr>
          <w:rFonts w:eastAsia="Times New Roman"/>
          <w:color w:val="333333"/>
          <w:szCs w:val="20"/>
        </w:rPr>
        <w:t>9</w:t>
      </w:r>
      <w:r>
        <w:rPr>
          <w:rFonts w:eastAsia="Times New Roman"/>
          <w:color w:val="333333"/>
          <w:szCs w:val="20"/>
        </w:rPr>
        <w:t>;</w:t>
      </w:r>
    </w:p>
    <w:p>
      <w:pPr>
        <w:pStyle w:val="Normal"/>
        <w:numPr>
          <w:ilvl w:val="0"/>
          <w:numId w:val="3"/>
        </w:numPr>
        <w:shd w:val="clear" w:color="auto" w:fill="FFFFFF"/>
        <w:tabs>
          <w:tab w:val="left" w:pos="426" w:leader="none"/>
        </w:tabs>
        <w:spacing w:lineRule="auto" w:line="240" w:beforeAutospacing="1" w:afterAutospacing="1"/>
        <w:ind w:left="426" w:hanging="360"/>
        <w:jc w:val="both"/>
        <w:rPr>
          <w:rFonts w:eastAsia="Times New Roman"/>
          <w:color w:val="333333"/>
          <w:szCs w:val="20"/>
        </w:rPr>
      </w:pPr>
      <w:r>
        <w:rPr>
          <w:rFonts w:eastAsia="Times New Roman"/>
          <w:b/>
          <w:color w:val="333333"/>
          <w:szCs w:val="20"/>
        </w:rPr>
        <w:t>Requisito 3</w:t>
      </w:r>
      <w:r>
        <w:rPr>
          <w:rFonts w:eastAsia="Times New Roman"/>
          <w:color w:val="333333"/>
          <w:szCs w:val="20"/>
        </w:rPr>
        <w:t xml:space="preserve">: Non aver raggiunto la fase finale nazionale e </w:t>
      </w:r>
      <w:bookmarkStart w:id="0" w:name="_GoBack"/>
      <w:bookmarkEnd w:id="0"/>
      <w:r>
        <w:rPr>
          <w:rFonts w:eastAsia="Times New Roman"/>
          <w:color w:val="333333"/>
          <w:szCs w:val="20"/>
        </w:rPr>
        <w:t>cioè Masterclass o Finale Nazionale, in precedenti edizioni di FameLab, in Italia o all’estero.</w:t>
      </w:r>
    </w:p>
    <w:p>
      <w:pPr>
        <w:pStyle w:val="Normal"/>
        <w:spacing w:lineRule="auto" w:line="240" w:before="0" w:after="0"/>
        <w:ind w:left="0" w:hanging="0"/>
        <w:jc w:val="both"/>
        <w:rPr/>
      </w:pPr>
      <w:r>
        <w:rPr>
          <w:rFonts w:eastAsia="Times New Roman"/>
          <w:b/>
          <w:bCs/>
          <w:color w:val="333333"/>
          <w:szCs w:val="20"/>
          <w:shd w:fill="FFFFFF" w:val="clear"/>
        </w:rPr>
        <w:t xml:space="preserve">Non </w:t>
      </w:r>
      <w:r>
        <w:rPr>
          <w:rFonts w:eastAsia="Times New Roman"/>
          <w:color w:val="333333"/>
          <w:szCs w:val="20"/>
          <w:shd w:fill="FFFFFF" w:val="clear"/>
        </w:rPr>
        <w:t>possono essere ammessi alla competizione coloro che svolgono attività di comunicazione  o comunicazione della scienza (autori, scrittori, giornalisti, animatori scientifici, guide in musei) come  professionisti o come attività prevalente.</w:t>
      </w:r>
    </w:p>
    <w:p>
      <w:pPr>
        <w:pStyle w:val="Normal"/>
        <w:spacing w:lineRule="auto" w:line="240" w:before="0" w:after="0"/>
        <w:ind w:left="0" w:hanging="0"/>
        <w:jc w:val="both"/>
        <w:rPr/>
      </w:pPr>
      <w:r>
        <w:rPr>
          <w:rFonts w:eastAsia="Times New Roman"/>
          <w:color w:val="333333"/>
          <w:szCs w:val="20"/>
        </w:rPr>
        <w:t xml:space="preserve">Possono essere ammessi soggetti che si occupano, come </w:t>
      </w:r>
      <w:r>
        <w:rPr>
          <w:rFonts w:eastAsia="Times New Roman"/>
          <w:b/>
          <w:color w:val="333333"/>
          <w:szCs w:val="20"/>
        </w:rPr>
        <w:t>attività prevalente di studio e/o ricerca</w:t>
      </w:r>
      <w:r>
        <w:rPr>
          <w:rFonts w:eastAsia="Times New Roman"/>
          <w:color w:val="333333"/>
          <w:szCs w:val="20"/>
        </w:rPr>
        <w:t xml:space="preserve"> in ambiti scientifici e che marginalmente svolgano attività di comunicazione.</w:t>
      </w:r>
    </w:p>
    <w:p>
      <w:pPr>
        <w:pStyle w:val="Normal"/>
        <w:bidi w:val="0"/>
        <w:spacing w:lineRule="auto" w:line="240" w:before="0" w:after="0"/>
        <w:ind w:left="0" w:hanging="0"/>
        <w:jc w:val="both"/>
        <w:rPr/>
      </w:pPr>
      <w:r>
        <w:rPr>
          <w:rFonts w:eastAsia="Times New Roman"/>
          <w:color w:val="333333"/>
          <w:sz w:val="24"/>
          <w:szCs w:val="24"/>
        </w:rPr>
        <w:br/>
      </w:r>
      <w:r>
        <w:rPr>
          <w:rFonts w:eastAsia="Times New Roman"/>
          <w:b/>
          <w:bCs/>
          <w:color w:val="333333"/>
          <w:sz w:val="18"/>
          <w:szCs w:val="18"/>
          <w:shd w:fill="FFFFFF" w:val="clear"/>
        </w:rPr>
        <w:t>Non saranno accolte</w:t>
      </w:r>
      <w:r>
        <w:rPr>
          <w:rFonts w:eastAsia="Times New Roman"/>
          <w:color w:val="333333"/>
          <w:sz w:val="18"/>
          <w:szCs w:val="18"/>
          <w:shd w:fill="FFFFFF" w:val="clear"/>
        </w:rPr>
        <w:t xml:space="preserve"> le candidature di persone che sono:</w:t>
      </w:r>
    </w:p>
    <w:p>
      <w:pPr>
        <w:pStyle w:val="Normal"/>
        <w:numPr>
          <w:ilvl w:val="0"/>
          <w:numId w:val="5"/>
        </w:numPr>
        <w:shd w:val="clear" w:color="auto" w:fill="FFFFFF"/>
        <w:bidi w:val="0"/>
        <w:spacing w:lineRule="auto" w:line="240" w:before="58" w:after="0"/>
        <w:jc w:val="both"/>
        <w:rPr>
          <w:rFonts w:eastAsia="Times New Roman"/>
          <w:color w:val="333333"/>
          <w:sz w:val="18"/>
          <w:szCs w:val="18"/>
        </w:rPr>
      </w:pPr>
      <w:r>
        <w:rPr>
          <w:rFonts w:eastAsia="Times New Roman"/>
          <w:color w:val="333333"/>
          <w:sz w:val="18"/>
          <w:szCs w:val="18"/>
        </w:rPr>
        <w:t>Addetti stampa o addetti all’ufficio comunicazione di enti o organizzazioni scientifiche</w:t>
      </w:r>
    </w:p>
    <w:p>
      <w:pPr>
        <w:pStyle w:val="Normal"/>
        <w:numPr>
          <w:ilvl w:val="0"/>
          <w:numId w:val="5"/>
        </w:numPr>
        <w:shd w:val="clear" w:color="auto" w:fill="FFFFFF"/>
        <w:spacing w:lineRule="auto" w:line="240" w:before="0" w:after="0"/>
        <w:jc w:val="both"/>
        <w:rPr>
          <w:rFonts w:eastAsia="Times New Roman"/>
          <w:color w:val="333333"/>
          <w:sz w:val="18"/>
          <w:szCs w:val="18"/>
        </w:rPr>
      </w:pPr>
      <w:r>
        <w:rPr>
          <w:rFonts w:eastAsia="Times New Roman"/>
          <w:color w:val="333333"/>
          <w:sz w:val="18"/>
          <w:szCs w:val="18"/>
        </w:rPr>
        <w:t>Artisti che lavorano su temi scientifici</w:t>
      </w:r>
    </w:p>
    <w:p>
      <w:pPr>
        <w:pStyle w:val="Normal"/>
        <w:numPr>
          <w:ilvl w:val="0"/>
          <w:numId w:val="5"/>
        </w:numPr>
        <w:shd w:val="clear" w:color="auto" w:fill="FFFFFF"/>
        <w:spacing w:lineRule="auto" w:line="240" w:before="0" w:after="0"/>
        <w:jc w:val="both"/>
        <w:rPr>
          <w:rFonts w:eastAsia="Times New Roman"/>
          <w:color w:val="333333"/>
          <w:sz w:val="18"/>
          <w:szCs w:val="18"/>
        </w:rPr>
      </w:pPr>
      <w:r>
        <w:rPr>
          <w:rFonts w:eastAsia="Times New Roman"/>
          <w:color w:val="333333"/>
          <w:sz w:val="18"/>
          <w:szCs w:val="18"/>
        </w:rPr>
        <w:t>Performer le cui rappresentazioni riguardano scienza e ingegneria</w:t>
      </w:r>
    </w:p>
    <w:p>
      <w:pPr>
        <w:pStyle w:val="Normal"/>
        <w:numPr>
          <w:ilvl w:val="0"/>
          <w:numId w:val="5"/>
        </w:numPr>
        <w:shd w:val="clear" w:color="auto" w:fill="FFFFFF"/>
        <w:spacing w:lineRule="auto" w:line="240" w:before="0" w:after="0"/>
        <w:jc w:val="both"/>
        <w:rPr>
          <w:rFonts w:eastAsia="Times New Roman"/>
          <w:color w:val="333333"/>
          <w:sz w:val="18"/>
          <w:szCs w:val="18"/>
        </w:rPr>
      </w:pPr>
      <w:r>
        <w:rPr>
          <w:rFonts w:eastAsia="Times New Roman"/>
          <w:color w:val="333333"/>
          <w:sz w:val="18"/>
          <w:szCs w:val="18"/>
        </w:rPr>
        <w:t>Personale di musei o centri scientifici che prevalentemente, o esclusivamente, lavorano con il pubblico</w:t>
      </w:r>
    </w:p>
    <w:p>
      <w:pPr>
        <w:pStyle w:val="Normal"/>
        <w:numPr>
          <w:ilvl w:val="0"/>
          <w:numId w:val="5"/>
        </w:numPr>
        <w:shd w:val="clear" w:color="auto" w:fill="FFFFFF"/>
        <w:spacing w:lineRule="auto" w:line="240" w:before="0" w:after="0"/>
        <w:jc w:val="both"/>
        <w:rPr>
          <w:rFonts w:eastAsia="Times New Roman"/>
          <w:color w:val="333333"/>
          <w:sz w:val="18"/>
          <w:szCs w:val="18"/>
        </w:rPr>
      </w:pPr>
      <w:r>
        <w:rPr>
          <w:rFonts w:eastAsia="Times New Roman"/>
          <w:color w:val="333333"/>
          <w:sz w:val="18"/>
          <w:szCs w:val="18"/>
        </w:rPr>
        <w:t>Giornalisti o annunciatori radio/televisivi (che ricoprono tale mansione come loro principale, o esclusiva professione)</w:t>
      </w:r>
    </w:p>
    <w:p>
      <w:pPr>
        <w:pStyle w:val="Normal"/>
        <w:numPr>
          <w:ilvl w:val="0"/>
          <w:numId w:val="5"/>
        </w:numPr>
        <w:shd w:val="clear" w:color="auto" w:fill="FFFFFF"/>
        <w:spacing w:lineRule="auto" w:line="240" w:before="0" w:after="0"/>
        <w:jc w:val="both"/>
        <w:rPr>
          <w:rFonts w:eastAsia="Times New Roman"/>
          <w:color w:val="333333"/>
          <w:sz w:val="18"/>
          <w:szCs w:val="18"/>
        </w:rPr>
      </w:pPr>
      <w:r>
        <w:rPr>
          <w:rFonts w:eastAsia="Times New Roman"/>
          <w:color w:val="333333"/>
          <w:sz w:val="18"/>
          <w:szCs w:val="18"/>
        </w:rPr>
        <w:t>Studenti, ricercatori e scienziati nell’ambito delle scienze sociali e delle scienze economiche</w:t>
      </w:r>
    </w:p>
    <w:p>
      <w:pPr>
        <w:pStyle w:val="Normal"/>
        <w:numPr>
          <w:ilvl w:val="0"/>
          <w:numId w:val="5"/>
        </w:numPr>
        <w:shd w:val="clear" w:color="auto" w:fill="FFFFFF"/>
        <w:spacing w:lineRule="auto" w:line="240" w:before="0" w:afterAutospacing="1"/>
        <w:jc w:val="both"/>
        <w:rPr>
          <w:rFonts w:eastAsia="Times New Roman"/>
          <w:color w:val="333333"/>
          <w:sz w:val="18"/>
          <w:szCs w:val="18"/>
        </w:rPr>
      </w:pPr>
      <w:r>
        <w:rPr>
          <w:rFonts w:eastAsia="Times New Roman"/>
          <w:color w:val="333333"/>
          <w:sz w:val="18"/>
          <w:szCs w:val="18"/>
        </w:rPr>
        <w:t>Insegnanti di scuola primaria e secondaria</w:t>
      </w:r>
    </w:p>
    <w:p>
      <w:pPr>
        <w:pStyle w:val="Normal"/>
        <w:shd w:val="clear" w:color="auto" w:fill="FFFFFF"/>
        <w:bidi w:val="0"/>
        <w:spacing w:lineRule="auto" w:line="240" w:before="274" w:after="58"/>
        <w:ind w:left="0" w:hanging="0"/>
        <w:jc w:val="both"/>
        <w:rPr>
          <w:rFonts w:eastAsia="Times New Roman"/>
          <w:color w:val="333333"/>
          <w:sz w:val="12"/>
          <w:szCs w:val="12"/>
        </w:rPr>
      </w:pPr>
      <w:r>
        <w:rPr>
          <w:rFonts w:eastAsia="Times New Roman"/>
          <w:b/>
          <w:bCs/>
          <w:color w:val="333333"/>
          <w:sz w:val="18"/>
          <w:szCs w:val="18"/>
        </w:rPr>
        <w:t>Saranno accolte</w:t>
      </w:r>
      <w:r>
        <w:rPr>
          <w:rFonts w:eastAsia="Times New Roman"/>
          <w:color w:val="333333"/>
          <w:sz w:val="18"/>
          <w:szCs w:val="18"/>
        </w:rPr>
        <w:t>, invece, le candidature di coloro che sono:</w:t>
      </w:r>
    </w:p>
    <w:p>
      <w:pPr>
        <w:pStyle w:val="Normal"/>
        <w:numPr>
          <w:ilvl w:val="0"/>
          <w:numId w:val="6"/>
        </w:numPr>
        <w:shd w:val="clear" w:color="auto" w:fill="FFFFFF"/>
        <w:spacing w:lineRule="auto" w:line="240" w:before="0" w:after="0"/>
        <w:jc w:val="both"/>
        <w:rPr/>
      </w:pPr>
      <w:r>
        <w:rPr>
          <w:rFonts w:eastAsia="Times New Roman"/>
          <w:color w:val="333333"/>
          <w:sz w:val="18"/>
          <w:szCs w:val="18"/>
        </w:rPr>
        <w:t>Docenti universitari</w:t>
      </w:r>
      <w:r>
        <w:rPr>
          <w:rFonts w:eastAsia="Times New Roman"/>
          <w:color w:val="FF2500"/>
          <w:sz w:val="18"/>
          <w:szCs w:val="18"/>
        </w:rPr>
        <w:t xml:space="preserve"> </w:t>
      </w:r>
      <w:r>
        <w:rPr>
          <w:rFonts w:eastAsia="Times New Roman"/>
          <w:color w:val="333333"/>
          <w:sz w:val="18"/>
          <w:szCs w:val="18"/>
        </w:rPr>
        <w:t>in materie scientifiche, matematiche o ingegneristiche, compresi i docenti specialisti in materie scientifiche in possesso di laurea in ambito scientifico</w:t>
      </w:r>
    </w:p>
    <w:p>
      <w:pPr>
        <w:pStyle w:val="Normal"/>
        <w:numPr>
          <w:ilvl w:val="0"/>
          <w:numId w:val="6"/>
        </w:numPr>
        <w:shd w:val="clear" w:color="auto" w:fill="FFFFFF"/>
        <w:spacing w:lineRule="auto" w:line="240" w:before="0" w:after="0"/>
        <w:jc w:val="both"/>
        <w:rPr/>
      </w:pPr>
      <w:r>
        <w:rPr>
          <w:rFonts w:eastAsia="Times New Roman"/>
          <w:color w:val="333333"/>
          <w:sz w:val="18"/>
          <w:szCs w:val="18"/>
        </w:rPr>
        <w:t>Ricercatori che utilizzano ricerche preesistenti o operanti nell’ambito dei meta-studies</w:t>
      </w:r>
    </w:p>
    <w:p>
      <w:pPr>
        <w:pStyle w:val="Normal"/>
        <w:numPr>
          <w:ilvl w:val="0"/>
          <w:numId w:val="6"/>
        </w:numPr>
        <w:shd w:val="clear" w:color="auto" w:fill="FFFFFF"/>
        <w:spacing w:lineRule="auto" w:line="240" w:before="0" w:after="0"/>
        <w:jc w:val="both"/>
        <w:rPr/>
      </w:pPr>
      <w:r>
        <w:rPr>
          <w:rFonts w:eastAsia="Times New Roman"/>
          <w:color w:val="333333"/>
          <w:sz w:val="18"/>
          <w:szCs w:val="18"/>
        </w:rPr>
        <w:t>Persone che lavorano nell’ambito delle scienze, tecnologie, matematica applicate; per esempio addetti ai brevetti, statisti, tecnici informatici, consulenti per l’industria ecc.</w:t>
      </w:r>
    </w:p>
    <w:p>
      <w:pPr>
        <w:pStyle w:val="Normal"/>
        <w:numPr>
          <w:ilvl w:val="0"/>
          <w:numId w:val="6"/>
        </w:numPr>
        <w:shd w:val="clear" w:color="auto" w:fill="FFFFFF"/>
        <w:spacing w:lineRule="auto" w:line="240" w:before="0" w:after="0"/>
        <w:jc w:val="both"/>
        <w:rPr/>
      </w:pPr>
      <w:r>
        <w:rPr>
          <w:rFonts w:eastAsia="Times New Roman"/>
          <w:color w:val="333333"/>
          <w:sz w:val="18"/>
          <w:szCs w:val="18"/>
        </w:rPr>
        <w:t>Studenti universitari che studiano materie in ambito scientifico, matematico o ingegneristico (che abbiano conseguito la laurea triennale)</w:t>
      </w:r>
    </w:p>
    <w:p>
      <w:pPr>
        <w:pStyle w:val="Normal"/>
        <w:numPr>
          <w:ilvl w:val="0"/>
          <w:numId w:val="6"/>
        </w:numPr>
        <w:shd w:val="clear" w:color="auto" w:fill="FFFFFF"/>
        <w:spacing w:lineRule="auto" w:line="240" w:before="0" w:after="0"/>
        <w:jc w:val="both"/>
        <w:rPr/>
      </w:pPr>
      <w:r>
        <w:rPr>
          <w:rFonts w:eastAsia="Times New Roman"/>
          <w:color w:val="333333"/>
          <w:sz w:val="18"/>
          <w:szCs w:val="18"/>
        </w:rPr>
        <w:t>Persone che operano nel settore scientifico, matematico o ingegneristico presso le forze armate o corpi governativi</w:t>
      </w:r>
    </w:p>
    <w:p>
      <w:pPr>
        <w:pStyle w:val="Normal"/>
        <w:numPr>
          <w:ilvl w:val="0"/>
          <w:numId w:val="6"/>
        </w:numPr>
        <w:shd w:val="clear" w:color="auto" w:fill="FFFFFF"/>
        <w:spacing w:lineRule="auto" w:line="240" w:before="0" w:after="0"/>
        <w:jc w:val="both"/>
        <w:rPr>
          <w:rFonts w:eastAsia="Times New Roman"/>
          <w:color w:val="333333"/>
          <w:sz w:val="18"/>
          <w:szCs w:val="18"/>
        </w:rPr>
      </w:pPr>
      <w:r>
        <w:rPr>
          <w:rFonts w:eastAsia="Times New Roman"/>
          <w:color w:val="333333"/>
          <w:sz w:val="18"/>
          <w:szCs w:val="18"/>
        </w:rPr>
        <w:t>Persone che svolgono professioni nel settore scientifico, matematico o ingegneristico presso aziende private o pubbliche</w:t>
      </w:r>
    </w:p>
    <w:p>
      <w:pPr>
        <w:pStyle w:val="Normal"/>
        <w:shd w:val="clear" w:color="auto" w:fill="FFFFFF"/>
        <w:spacing w:lineRule="auto" w:line="240" w:beforeAutospacing="1" w:afterAutospacing="1"/>
        <w:ind w:left="0" w:hanging="0"/>
        <w:jc w:val="both"/>
        <w:rPr/>
      </w:pPr>
      <w:r>
        <w:rPr>
          <w:rFonts w:eastAsia="Times New Roman"/>
          <w:color w:val="333333"/>
          <w:sz w:val="18"/>
          <w:szCs w:val="18"/>
        </w:rPr>
        <w:t>In caso di dubbi, rivolgersi al referente della selezione locale per avere supporto in merito alla propria candidatura. Ogni caso dubbio, che non rientri nella casistica qui presentata, sarà analizzato dagli organizzatori del concorso i quali decideranno irrevocabilmente l’ammissibilità o meno al concorso.</w:t>
      </w:r>
    </w:p>
    <w:p>
      <w:pPr>
        <w:pStyle w:val="Normal"/>
        <w:shd w:val="clear" w:color="auto" w:fill="FFFFFF"/>
        <w:spacing w:lineRule="auto" w:line="240" w:beforeAutospacing="1" w:afterAutospacing="1"/>
        <w:ind w:left="0" w:hanging="0"/>
        <w:jc w:val="both"/>
        <w:rPr>
          <w:u w:val="single"/>
        </w:rPr>
      </w:pPr>
      <w:r>
        <w:rPr>
          <w:rFonts w:eastAsia="Times New Roman"/>
          <w:color w:val="333333"/>
          <w:sz w:val="18"/>
          <w:szCs w:val="18"/>
          <w:u w:val="single"/>
        </w:rPr>
        <w:t xml:space="preserve">È </w:t>
      </w:r>
      <w:r>
        <w:rPr>
          <w:rFonts w:eastAsia="Times New Roman"/>
          <w:color w:val="333333"/>
          <w:sz w:val="18"/>
          <w:szCs w:val="18"/>
          <w:u w:val="single"/>
        </w:rPr>
        <w:t>possibile iscriversi ad una sola selezione locale.</w:t>
      </w:r>
    </w:p>
    <w:sectPr>
      <w:type w:val="nextPage"/>
      <w:pgSz w:w="11906" w:h="16838"/>
      <w:pgMar w:left="1134" w:right="1127" w:header="0" w:top="580" w:footer="0" w:bottom="709" w:gutter="0"/>
      <w:pgNumType w:fmt="decimal"/>
      <w:formProt w:val="false"/>
      <w:textDirection w:val="lrTb"/>
      <w:docGrid w:type="default" w:linePitch="249"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variable"/>
  </w:font>
  <w:font w:name="Courier New">
    <w:charset w:val="01"/>
    <w:family w:val="auto"/>
    <w:pitch w:val="variable"/>
  </w:font>
  <w:font w:name="Wingdings">
    <w:charset w:val="02"/>
    <w:family w:val="auto"/>
    <w:pitch w:val="variable"/>
  </w:font>
  <w:font w:name="Segoe UI Symbol">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3">
    <w:lvl w:ilvl="0">
      <w:start w:val="1"/>
      <w:numFmt w:val="bullet"/>
      <w:lvlText w:val=""/>
      <w:lvlJc w:val="left"/>
      <w:pPr>
        <w:tabs>
          <w:tab w:val="num" w:pos="1080"/>
        </w:tabs>
        <w:ind w:left="1080" w:hanging="360"/>
      </w:pPr>
      <w:rPr>
        <w:rFonts w:ascii="Symbol" w:hAnsi="Symbol" w:cs="Symbol" w:hint="default"/>
        <w:sz w:val="20"/>
        <w:rFonts w:cs="Symbol"/>
      </w:rPr>
    </w:lvl>
    <w:lvl w:ilvl="1">
      <w:start w:val="1"/>
      <w:numFmt w:val="bullet"/>
      <w:lvlText w:val="o"/>
      <w:lvlJc w:val="left"/>
      <w:pPr>
        <w:tabs>
          <w:tab w:val="num" w:pos="1800"/>
        </w:tabs>
        <w:ind w:left="1800" w:hanging="360"/>
      </w:pPr>
      <w:rPr>
        <w:rFonts w:ascii="Courier New" w:hAnsi="Courier New" w:cs="Courier New" w:hint="default"/>
        <w:sz w:val="20"/>
        <w:rFonts w:cs="Courier New"/>
      </w:rPr>
    </w:lvl>
    <w:lvl w:ilvl="2">
      <w:start w:val="1"/>
      <w:numFmt w:val="bullet"/>
      <w:lvlText w:val=""/>
      <w:lvlJc w:val="left"/>
      <w:pPr>
        <w:tabs>
          <w:tab w:val="num" w:pos="2520"/>
        </w:tabs>
        <w:ind w:left="2520" w:hanging="360"/>
      </w:pPr>
      <w:rPr>
        <w:rFonts w:ascii="Wingdings" w:hAnsi="Wingdings" w:cs="Wingdings" w:hint="default"/>
        <w:sz w:val="20"/>
        <w:rFonts w:cs="Wingdings"/>
      </w:rPr>
    </w:lvl>
    <w:lvl w:ilvl="3">
      <w:start w:val="1"/>
      <w:numFmt w:val="bullet"/>
      <w:lvlText w:val=""/>
      <w:lvlJc w:val="left"/>
      <w:pPr>
        <w:tabs>
          <w:tab w:val="num" w:pos="3240"/>
        </w:tabs>
        <w:ind w:left="3240" w:hanging="360"/>
      </w:pPr>
      <w:rPr>
        <w:rFonts w:ascii="Wingdings" w:hAnsi="Wingdings" w:cs="Wingdings" w:hint="default"/>
        <w:sz w:val="20"/>
        <w:rFonts w:cs="Wingdings"/>
      </w:rPr>
    </w:lvl>
    <w:lvl w:ilvl="4">
      <w:start w:val="1"/>
      <w:numFmt w:val="bullet"/>
      <w:lvlText w:val=""/>
      <w:lvlJc w:val="left"/>
      <w:pPr>
        <w:tabs>
          <w:tab w:val="num" w:pos="3960"/>
        </w:tabs>
        <w:ind w:left="3960" w:hanging="360"/>
      </w:pPr>
      <w:rPr>
        <w:rFonts w:ascii="Wingdings" w:hAnsi="Wingdings" w:cs="Wingdings" w:hint="default"/>
        <w:sz w:val="20"/>
        <w:rFonts w:cs="Wingdings"/>
      </w:rPr>
    </w:lvl>
    <w:lvl w:ilvl="5">
      <w:start w:val="1"/>
      <w:numFmt w:val="bullet"/>
      <w:lvlText w:val=""/>
      <w:lvlJc w:val="left"/>
      <w:pPr>
        <w:tabs>
          <w:tab w:val="num" w:pos="4680"/>
        </w:tabs>
        <w:ind w:left="4680" w:hanging="360"/>
      </w:pPr>
      <w:rPr>
        <w:rFonts w:ascii="Wingdings" w:hAnsi="Wingdings" w:cs="Wingdings" w:hint="default"/>
        <w:sz w:val="20"/>
        <w:rFonts w:cs="Wingdings"/>
      </w:rPr>
    </w:lvl>
    <w:lvl w:ilvl="6">
      <w:start w:val="1"/>
      <w:numFmt w:val="bullet"/>
      <w:lvlText w:val=""/>
      <w:lvlJc w:val="left"/>
      <w:pPr>
        <w:tabs>
          <w:tab w:val="num" w:pos="5400"/>
        </w:tabs>
        <w:ind w:left="5400" w:hanging="360"/>
      </w:pPr>
      <w:rPr>
        <w:rFonts w:ascii="Wingdings" w:hAnsi="Wingdings" w:cs="Wingdings" w:hint="default"/>
        <w:sz w:val="20"/>
        <w:rFonts w:cs="Wingdings"/>
      </w:rPr>
    </w:lvl>
    <w:lvl w:ilvl="7">
      <w:start w:val="1"/>
      <w:numFmt w:val="bullet"/>
      <w:lvlText w:val=""/>
      <w:lvlJc w:val="left"/>
      <w:pPr>
        <w:tabs>
          <w:tab w:val="num" w:pos="6120"/>
        </w:tabs>
        <w:ind w:left="6120" w:hanging="360"/>
      </w:pPr>
      <w:rPr>
        <w:rFonts w:ascii="Wingdings" w:hAnsi="Wingdings" w:cs="Wingdings" w:hint="default"/>
        <w:sz w:val="20"/>
        <w:rFonts w:cs="Wingdings"/>
      </w:rPr>
    </w:lvl>
    <w:lvl w:ilvl="8">
      <w:start w:val="1"/>
      <w:numFmt w:val="bullet"/>
      <w:lvlText w:val=""/>
      <w:lvlJc w:val="left"/>
      <w:pPr>
        <w:tabs>
          <w:tab w:val="num" w:pos="6840"/>
        </w:tabs>
        <w:ind w:left="6840" w:hanging="360"/>
      </w:pPr>
      <w:rPr>
        <w:rFonts w:ascii="Wingdings" w:hAnsi="Wingdings" w:cs="Wingdings" w:hint="default"/>
        <w:sz w:val="20"/>
        <w:rFonts w:cs="Wingdings"/>
      </w:rPr>
    </w:lvl>
  </w:abstractNum>
  <w:abstractNum w:abstractNumId="4">
    <w:lvl w:ilvl="0">
      <w:start w:val="1"/>
      <w:numFmt w:val="bullet"/>
      <w:lvlText w:val=""/>
      <w:lvlJc w:val="left"/>
      <w:pPr>
        <w:ind w:left="1004" w:hanging="360"/>
      </w:pPr>
      <w:rPr>
        <w:rFonts w:ascii="Symbol" w:hAnsi="Symbol" w:cs="Symbol" w:hint="default"/>
        <w:rFonts w:cs="Symbol"/>
      </w:rPr>
    </w:lvl>
    <w:lvl w:ilvl="1">
      <w:start w:val="1"/>
      <w:numFmt w:val="bullet"/>
      <w:lvlText w:val="o"/>
      <w:lvlJc w:val="left"/>
      <w:pPr>
        <w:ind w:left="1724" w:hanging="360"/>
      </w:pPr>
      <w:rPr>
        <w:rFonts w:ascii="Courier New" w:hAnsi="Courier New" w:cs="Courier New" w:hint="default"/>
        <w:rFonts w:cs="Courier New"/>
      </w:rPr>
    </w:lvl>
    <w:lvl w:ilvl="2">
      <w:start w:val="1"/>
      <w:numFmt w:val="bullet"/>
      <w:lvlText w:val=""/>
      <w:lvlJc w:val="left"/>
      <w:pPr>
        <w:ind w:left="2444" w:hanging="360"/>
      </w:pPr>
      <w:rPr>
        <w:rFonts w:ascii="Wingdings" w:hAnsi="Wingdings" w:cs="Wingdings" w:hint="default"/>
        <w:rFonts w:cs="Wingdings"/>
      </w:rPr>
    </w:lvl>
    <w:lvl w:ilvl="3">
      <w:start w:val="1"/>
      <w:numFmt w:val="bullet"/>
      <w:lvlText w:val=""/>
      <w:lvlJc w:val="left"/>
      <w:pPr>
        <w:ind w:left="3164" w:hanging="360"/>
      </w:pPr>
      <w:rPr>
        <w:rFonts w:ascii="Symbol" w:hAnsi="Symbol" w:cs="Symbol" w:hint="default"/>
        <w:rFonts w:cs="Symbol"/>
      </w:rPr>
    </w:lvl>
    <w:lvl w:ilvl="4">
      <w:start w:val="1"/>
      <w:numFmt w:val="bullet"/>
      <w:lvlText w:val="o"/>
      <w:lvlJc w:val="left"/>
      <w:pPr>
        <w:ind w:left="3884" w:hanging="360"/>
      </w:pPr>
      <w:rPr>
        <w:rFonts w:ascii="Courier New" w:hAnsi="Courier New" w:cs="Courier New" w:hint="default"/>
        <w:rFonts w:cs="Courier New"/>
      </w:rPr>
    </w:lvl>
    <w:lvl w:ilvl="5">
      <w:start w:val="1"/>
      <w:numFmt w:val="bullet"/>
      <w:lvlText w:val=""/>
      <w:lvlJc w:val="left"/>
      <w:pPr>
        <w:ind w:left="4604" w:hanging="360"/>
      </w:pPr>
      <w:rPr>
        <w:rFonts w:ascii="Wingdings" w:hAnsi="Wingdings" w:cs="Wingdings" w:hint="default"/>
        <w:rFonts w:cs="Wingdings"/>
      </w:rPr>
    </w:lvl>
    <w:lvl w:ilvl="6">
      <w:start w:val="1"/>
      <w:numFmt w:val="bullet"/>
      <w:lvlText w:val=""/>
      <w:lvlJc w:val="left"/>
      <w:pPr>
        <w:ind w:left="5324" w:hanging="360"/>
      </w:pPr>
      <w:rPr>
        <w:rFonts w:ascii="Symbol" w:hAnsi="Symbol" w:cs="Symbol" w:hint="default"/>
        <w:rFonts w:cs="Symbol"/>
      </w:rPr>
    </w:lvl>
    <w:lvl w:ilvl="7">
      <w:start w:val="1"/>
      <w:numFmt w:val="bullet"/>
      <w:lvlText w:val="o"/>
      <w:lvlJc w:val="left"/>
      <w:pPr>
        <w:ind w:left="6044" w:hanging="360"/>
      </w:pPr>
      <w:rPr>
        <w:rFonts w:ascii="Courier New" w:hAnsi="Courier New" w:cs="Courier New" w:hint="default"/>
        <w:rFonts w:cs="Courier New"/>
      </w:rPr>
    </w:lvl>
    <w:lvl w:ilvl="8">
      <w:start w:val="1"/>
      <w:numFmt w:val="bullet"/>
      <w:lvlText w:val=""/>
      <w:lvlJc w:val="left"/>
      <w:pPr>
        <w:ind w:left="6764" w:hanging="360"/>
      </w:pPr>
      <w:rPr>
        <w:rFonts w:ascii="Wingdings" w:hAnsi="Wingdings" w:cs="Wingdings" w:hint="default"/>
        <w:rFonts w:cs="Wingdings"/>
      </w:rPr>
    </w:lvl>
  </w:abstractNum>
  <w:abstractNum w:abstractNumId="5">
    <w:lvl w:ilvl="0">
      <w:start w:val="1"/>
      <w:numFmt w:val="bullet"/>
      <w:lvlText w:val="⊠"/>
      <w:lvlJc w:val="left"/>
      <w:pPr>
        <w:tabs>
          <w:tab w:val="num" w:pos="502"/>
        </w:tabs>
        <w:ind w:left="502" w:hanging="360"/>
      </w:pPr>
      <w:rPr>
        <w:rFonts w:ascii="Segoe UI Symbol" w:hAnsi="Segoe UI Symbol" w:cs="Segoe UI Symbol" w:hint="default"/>
        <w:sz w:val="18"/>
        <w:rFonts w:cs="Segoe UI Symbol"/>
        <w:color w:val="FF0000"/>
      </w:rPr>
    </w:lvl>
    <w:lvl w:ilvl="1">
      <w:start w:val="1"/>
      <w:numFmt w:val="bullet"/>
      <w:lvlText w:val="o"/>
      <w:lvlJc w:val="left"/>
      <w:pPr>
        <w:tabs>
          <w:tab w:val="num" w:pos="1222"/>
        </w:tabs>
        <w:ind w:left="1222" w:hanging="360"/>
      </w:pPr>
      <w:rPr>
        <w:rFonts w:ascii="Courier New" w:hAnsi="Courier New" w:cs="Courier New" w:hint="default"/>
        <w:sz w:val="20"/>
        <w:rFonts w:cs="Courier New"/>
      </w:rPr>
    </w:lvl>
    <w:lvl w:ilvl="2">
      <w:start w:val="1"/>
      <w:numFmt w:val="bullet"/>
      <w:lvlText w:val=""/>
      <w:lvlJc w:val="left"/>
      <w:pPr>
        <w:tabs>
          <w:tab w:val="num" w:pos="1942"/>
        </w:tabs>
        <w:ind w:left="1942" w:hanging="360"/>
      </w:pPr>
      <w:rPr>
        <w:rFonts w:ascii="Wingdings" w:hAnsi="Wingdings" w:cs="Wingdings" w:hint="default"/>
        <w:sz w:val="20"/>
        <w:rFonts w:cs="Wingdings"/>
      </w:rPr>
    </w:lvl>
    <w:lvl w:ilvl="3">
      <w:start w:val="1"/>
      <w:numFmt w:val="bullet"/>
      <w:lvlText w:val=""/>
      <w:lvlJc w:val="left"/>
      <w:pPr>
        <w:tabs>
          <w:tab w:val="num" w:pos="2662"/>
        </w:tabs>
        <w:ind w:left="2662" w:hanging="360"/>
      </w:pPr>
      <w:rPr>
        <w:rFonts w:ascii="Wingdings" w:hAnsi="Wingdings" w:cs="Wingdings" w:hint="default"/>
        <w:sz w:val="20"/>
        <w:rFonts w:cs="Wingdings"/>
      </w:rPr>
    </w:lvl>
    <w:lvl w:ilvl="4">
      <w:start w:val="1"/>
      <w:numFmt w:val="bullet"/>
      <w:lvlText w:val=""/>
      <w:lvlJc w:val="left"/>
      <w:pPr>
        <w:tabs>
          <w:tab w:val="num" w:pos="3382"/>
        </w:tabs>
        <w:ind w:left="3382" w:hanging="360"/>
      </w:pPr>
      <w:rPr>
        <w:rFonts w:ascii="Wingdings" w:hAnsi="Wingdings" w:cs="Wingdings" w:hint="default"/>
        <w:sz w:val="20"/>
        <w:rFonts w:cs="Wingdings"/>
      </w:rPr>
    </w:lvl>
    <w:lvl w:ilvl="5">
      <w:start w:val="1"/>
      <w:numFmt w:val="bullet"/>
      <w:lvlText w:val=""/>
      <w:lvlJc w:val="left"/>
      <w:pPr>
        <w:tabs>
          <w:tab w:val="num" w:pos="4102"/>
        </w:tabs>
        <w:ind w:left="4102" w:hanging="360"/>
      </w:pPr>
      <w:rPr>
        <w:rFonts w:ascii="Wingdings" w:hAnsi="Wingdings" w:cs="Wingdings" w:hint="default"/>
        <w:sz w:val="20"/>
        <w:rFonts w:cs="Wingdings"/>
      </w:rPr>
    </w:lvl>
    <w:lvl w:ilvl="6">
      <w:start w:val="1"/>
      <w:numFmt w:val="bullet"/>
      <w:lvlText w:val=""/>
      <w:lvlJc w:val="left"/>
      <w:pPr>
        <w:tabs>
          <w:tab w:val="num" w:pos="4822"/>
        </w:tabs>
        <w:ind w:left="4822" w:hanging="360"/>
      </w:pPr>
      <w:rPr>
        <w:rFonts w:ascii="Wingdings" w:hAnsi="Wingdings" w:cs="Wingdings" w:hint="default"/>
        <w:sz w:val="20"/>
        <w:rFonts w:cs="Wingdings"/>
      </w:rPr>
    </w:lvl>
    <w:lvl w:ilvl="7">
      <w:start w:val="1"/>
      <w:numFmt w:val="bullet"/>
      <w:lvlText w:val=""/>
      <w:lvlJc w:val="left"/>
      <w:pPr>
        <w:tabs>
          <w:tab w:val="num" w:pos="5542"/>
        </w:tabs>
        <w:ind w:left="5542" w:hanging="360"/>
      </w:pPr>
      <w:rPr>
        <w:rFonts w:ascii="Wingdings" w:hAnsi="Wingdings" w:cs="Wingdings" w:hint="default"/>
        <w:sz w:val="20"/>
        <w:rFonts w:cs="Wingdings"/>
      </w:rPr>
    </w:lvl>
    <w:lvl w:ilvl="8">
      <w:start w:val="1"/>
      <w:numFmt w:val="bullet"/>
      <w:lvlText w:val=""/>
      <w:lvlJc w:val="left"/>
      <w:pPr>
        <w:tabs>
          <w:tab w:val="num" w:pos="6262"/>
        </w:tabs>
        <w:ind w:left="6262" w:hanging="360"/>
      </w:pPr>
      <w:rPr>
        <w:rFonts w:ascii="Wingdings" w:hAnsi="Wingdings" w:cs="Wingdings" w:hint="default"/>
        <w:sz w:val="20"/>
        <w:rFonts w:cs="Wingdings"/>
      </w:rPr>
    </w:lvl>
  </w:abstractNum>
  <w:abstractNum w:abstractNumId="6">
    <w:lvl w:ilvl="0">
      <w:start w:val="1"/>
      <w:numFmt w:val="bullet"/>
      <w:lvlText w:val="✔"/>
      <w:lvlJc w:val="left"/>
      <w:pPr>
        <w:tabs>
          <w:tab w:val="num" w:pos="502"/>
        </w:tabs>
        <w:ind w:left="502" w:hanging="360"/>
      </w:pPr>
      <w:rPr>
        <w:rFonts w:ascii="Segoe UI Symbol" w:hAnsi="Segoe UI Symbol" w:cs="Segoe UI Symbol" w:hint="default"/>
        <w:sz w:val="18"/>
        <w:i w:val="false"/>
        <w:b/>
        <w:rFonts w:cs="Segoe UI Symbol"/>
        <w:color w:val="92D050"/>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1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it-IT" w:eastAsia="it-IT"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28" w:before="0" w:after="203"/>
      <w:ind w:left="10" w:hanging="10"/>
      <w:jc w:val="left"/>
    </w:pPr>
    <w:rPr>
      <w:rFonts w:ascii="Arial" w:hAnsi="Arial" w:eastAsia="Arial" w:cs="Arial"/>
      <w:color w:val="000000"/>
      <w:sz w:val="20"/>
      <w:szCs w:val="22"/>
      <w:lang w:val="it-IT" w:eastAsia="it-IT" w:bidi="ar-SA"/>
    </w:rPr>
  </w:style>
  <w:style w:type="character" w:styleId="DefaultParagraphFont" w:default="1">
    <w:name w:val="Default Paragraph Font"/>
    <w:uiPriority w:val="1"/>
    <w:semiHidden/>
    <w:unhideWhenUsed/>
    <w:qFormat/>
    <w:rPr/>
  </w:style>
  <w:style w:type="character" w:styleId="ListLabel1">
    <w:name w:val="ListLabel 1"/>
    <w:qFormat/>
    <w:rPr>
      <w:rFonts w:eastAsia="Arial" w:cs="Arial"/>
      <w:b w:val="false"/>
      <w:i w:val="false"/>
      <w:strike w:val="false"/>
      <w:dstrike w:val="false"/>
      <w:color w:val="000000"/>
      <w:position w:val="0"/>
      <w:sz w:val="20"/>
      <w:sz w:val="20"/>
      <w:szCs w:val="20"/>
      <w:highlight w:val="white"/>
      <w:u w:val="none" w:color="000000"/>
      <w:vertAlign w:val="baseline"/>
    </w:rPr>
  </w:style>
  <w:style w:type="character" w:styleId="ListLabel2">
    <w:name w:val="ListLabel 2"/>
    <w:qFormat/>
    <w:rPr>
      <w:rFonts w:eastAsia="Segoe UI Symbol" w:cs="Segoe UI Symbol"/>
      <w:b w:val="false"/>
      <w:i w:val="false"/>
      <w:strike w:val="false"/>
      <w:dstrike w:val="false"/>
      <w:color w:val="000000"/>
      <w:position w:val="0"/>
      <w:sz w:val="20"/>
      <w:sz w:val="20"/>
      <w:szCs w:val="20"/>
      <w:highlight w:val="white"/>
      <w:u w:val="none" w:color="000000"/>
      <w:vertAlign w:val="baseline"/>
    </w:rPr>
  </w:style>
  <w:style w:type="character" w:styleId="ListLabel3">
    <w:name w:val="ListLabel 3"/>
    <w:qFormat/>
    <w:rPr>
      <w:rFonts w:eastAsia="Segoe UI Symbol" w:cs="Segoe UI Symbol"/>
      <w:b w:val="false"/>
      <w:i w:val="false"/>
      <w:strike w:val="false"/>
      <w:dstrike w:val="false"/>
      <w:color w:val="000000"/>
      <w:position w:val="0"/>
      <w:sz w:val="20"/>
      <w:sz w:val="20"/>
      <w:szCs w:val="20"/>
      <w:highlight w:val="white"/>
      <w:u w:val="none" w:color="000000"/>
      <w:vertAlign w:val="baseline"/>
    </w:rPr>
  </w:style>
  <w:style w:type="character" w:styleId="ListLabel4">
    <w:name w:val="ListLabel 4"/>
    <w:qFormat/>
    <w:rPr>
      <w:rFonts w:eastAsia="Arial" w:cs="Arial"/>
      <w:b w:val="false"/>
      <w:i w:val="false"/>
      <w:strike w:val="false"/>
      <w:dstrike w:val="false"/>
      <w:color w:val="000000"/>
      <w:position w:val="0"/>
      <w:sz w:val="20"/>
      <w:sz w:val="20"/>
      <w:szCs w:val="20"/>
      <w:highlight w:val="white"/>
      <w:u w:val="none" w:color="000000"/>
      <w:vertAlign w:val="baseline"/>
    </w:rPr>
  </w:style>
  <w:style w:type="character" w:styleId="ListLabel5">
    <w:name w:val="ListLabel 5"/>
    <w:qFormat/>
    <w:rPr>
      <w:rFonts w:eastAsia="Segoe UI Symbol" w:cs="Segoe UI Symbol"/>
      <w:b w:val="false"/>
      <w:i w:val="false"/>
      <w:strike w:val="false"/>
      <w:dstrike w:val="false"/>
      <w:color w:val="000000"/>
      <w:position w:val="0"/>
      <w:sz w:val="20"/>
      <w:sz w:val="20"/>
      <w:szCs w:val="20"/>
      <w:highlight w:val="white"/>
      <w:u w:val="none" w:color="000000"/>
      <w:vertAlign w:val="baseline"/>
    </w:rPr>
  </w:style>
  <w:style w:type="character" w:styleId="ListLabel6">
    <w:name w:val="ListLabel 6"/>
    <w:qFormat/>
    <w:rPr>
      <w:rFonts w:eastAsia="Segoe UI Symbol" w:cs="Segoe UI Symbol"/>
      <w:b w:val="false"/>
      <w:i w:val="false"/>
      <w:strike w:val="false"/>
      <w:dstrike w:val="false"/>
      <w:color w:val="000000"/>
      <w:position w:val="0"/>
      <w:sz w:val="20"/>
      <w:sz w:val="20"/>
      <w:szCs w:val="20"/>
      <w:highlight w:val="white"/>
      <w:u w:val="none" w:color="000000"/>
      <w:vertAlign w:val="baseline"/>
    </w:rPr>
  </w:style>
  <w:style w:type="character" w:styleId="ListLabel7">
    <w:name w:val="ListLabel 7"/>
    <w:qFormat/>
    <w:rPr>
      <w:rFonts w:eastAsia="Arial" w:cs="Arial"/>
      <w:b w:val="false"/>
      <w:i w:val="false"/>
      <w:strike w:val="false"/>
      <w:dstrike w:val="false"/>
      <w:color w:val="000000"/>
      <w:position w:val="0"/>
      <w:sz w:val="20"/>
      <w:sz w:val="20"/>
      <w:szCs w:val="20"/>
      <w:highlight w:val="white"/>
      <w:u w:val="none" w:color="000000"/>
      <w:vertAlign w:val="baseline"/>
    </w:rPr>
  </w:style>
  <w:style w:type="character" w:styleId="ListLabel8">
    <w:name w:val="ListLabel 8"/>
    <w:qFormat/>
    <w:rPr>
      <w:rFonts w:eastAsia="Segoe UI Symbol" w:cs="Segoe UI Symbol"/>
      <w:b w:val="false"/>
      <w:i w:val="false"/>
      <w:strike w:val="false"/>
      <w:dstrike w:val="false"/>
      <w:color w:val="000000"/>
      <w:position w:val="0"/>
      <w:sz w:val="20"/>
      <w:sz w:val="20"/>
      <w:szCs w:val="20"/>
      <w:highlight w:val="white"/>
      <w:u w:val="none" w:color="000000"/>
      <w:vertAlign w:val="baseline"/>
    </w:rPr>
  </w:style>
  <w:style w:type="character" w:styleId="ListLabel9">
    <w:name w:val="ListLabel 9"/>
    <w:qFormat/>
    <w:rPr>
      <w:rFonts w:eastAsia="Segoe UI Symbol" w:cs="Segoe UI Symbol"/>
      <w:b w:val="false"/>
      <w:i w:val="false"/>
      <w:strike w:val="false"/>
      <w:dstrike w:val="false"/>
      <w:color w:val="000000"/>
      <w:position w:val="0"/>
      <w:sz w:val="20"/>
      <w:sz w:val="20"/>
      <w:szCs w:val="20"/>
      <w:highlight w:val="white"/>
      <w:u w:val="none" w:color="000000"/>
      <w:vertAlign w:val="baseline"/>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color w:val="FF0000"/>
      <w:sz w:val="18"/>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b/>
      <w:i w:val="false"/>
      <w:color w:val="92D050"/>
      <w:sz w:val="18"/>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rFonts w:cs="Symbol"/>
      <w:sz w:val="20"/>
    </w:rPr>
  </w:style>
  <w:style w:type="character" w:styleId="ListLabel59">
    <w:name w:val="ListLabel 59"/>
    <w:qFormat/>
    <w:rPr>
      <w:rFonts w:cs="Courier New"/>
      <w:sz w:val="20"/>
    </w:rPr>
  </w:style>
  <w:style w:type="character" w:styleId="ListLabel60">
    <w:name w:val="ListLabel 60"/>
    <w:qFormat/>
    <w:rPr>
      <w:rFonts w:cs="Wingdings"/>
      <w:sz w:val="20"/>
    </w:rPr>
  </w:style>
  <w:style w:type="character" w:styleId="ListLabel61">
    <w:name w:val="ListLabel 61"/>
    <w:qFormat/>
    <w:rPr>
      <w:rFonts w:cs="Wingdings"/>
      <w:sz w:val="20"/>
    </w:rPr>
  </w:style>
  <w:style w:type="character" w:styleId="ListLabel62">
    <w:name w:val="ListLabel 62"/>
    <w:qFormat/>
    <w:rPr>
      <w:rFonts w:cs="Wingdings"/>
      <w:sz w:val="20"/>
    </w:rPr>
  </w:style>
  <w:style w:type="character" w:styleId="ListLabel63">
    <w:name w:val="ListLabel 63"/>
    <w:qFormat/>
    <w:rPr>
      <w:rFonts w:cs="Wingdings"/>
      <w:sz w:val="20"/>
    </w:rPr>
  </w:style>
  <w:style w:type="character" w:styleId="ListLabel64">
    <w:name w:val="ListLabel 64"/>
    <w:qFormat/>
    <w:rPr>
      <w:rFonts w:cs="Wingdings"/>
      <w:sz w:val="20"/>
    </w:rPr>
  </w:style>
  <w:style w:type="character" w:styleId="ListLabel65">
    <w:name w:val="ListLabel 65"/>
    <w:qFormat/>
    <w:rPr>
      <w:rFonts w:cs="Wingdings"/>
      <w:sz w:val="20"/>
    </w:rPr>
  </w:style>
  <w:style w:type="character" w:styleId="ListLabel66">
    <w:name w:val="ListLabel 66"/>
    <w:qFormat/>
    <w:rPr>
      <w:rFonts w:cs="Wingdings"/>
      <w:sz w:val="20"/>
    </w:rPr>
  </w:style>
  <w:style w:type="character" w:styleId="ListLabel67">
    <w:name w:val="ListLabel 67"/>
    <w:qFormat/>
    <w:rPr>
      <w:rFonts w:cs="Symbol"/>
      <w:sz w:val="20"/>
    </w:rPr>
  </w:style>
  <w:style w:type="character" w:styleId="ListLabel68">
    <w:name w:val="ListLabel 68"/>
    <w:qFormat/>
    <w:rPr>
      <w:rFonts w:cs="Courier New"/>
      <w:sz w:val="20"/>
    </w:rPr>
  </w:style>
  <w:style w:type="character" w:styleId="ListLabel69">
    <w:name w:val="ListLabel 69"/>
    <w:qFormat/>
    <w:rPr>
      <w:rFonts w:cs="Wingdings"/>
      <w:sz w:val="20"/>
    </w:rPr>
  </w:style>
  <w:style w:type="character" w:styleId="ListLabel70">
    <w:name w:val="ListLabel 70"/>
    <w:qFormat/>
    <w:rPr>
      <w:rFonts w:cs="Wingdings"/>
      <w:sz w:val="20"/>
    </w:rPr>
  </w:style>
  <w:style w:type="character" w:styleId="ListLabel71">
    <w:name w:val="ListLabel 71"/>
    <w:qFormat/>
    <w:rPr>
      <w:rFonts w:cs="Wingdings"/>
      <w:sz w:val="20"/>
    </w:rPr>
  </w:style>
  <w:style w:type="character" w:styleId="ListLabel72">
    <w:name w:val="ListLabel 72"/>
    <w:qFormat/>
    <w:rPr>
      <w:rFonts w:cs="Wingdings"/>
      <w:sz w:val="20"/>
    </w:rPr>
  </w:style>
  <w:style w:type="character" w:styleId="ListLabel73">
    <w:name w:val="ListLabel 73"/>
    <w:qFormat/>
    <w:rPr>
      <w:rFonts w:cs="Wingdings"/>
      <w:sz w:val="20"/>
    </w:rPr>
  </w:style>
  <w:style w:type="character" w:styleId="ListLabel74">
    <w:name w:val="ListLabel 74"/>
    <w:qFormat/>
    <w:rPr>
      <w:rFonts w:cs="Wingdings"/>
      <w:sz w:val="20"/>
    </w:rPr>
  </w:style>
  <w:style w:type="character" w:styleId="ListLabel75">
    <w:name w:val="ListLabel 75"/>
    <w:qFormat/>
    <w:rPr>
      <w:rFonts w:cs="Wingdings"/>
      <w:sz w:val="20"/>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egoe UI Symbol"/>
      <w:color w:val="FF0000"/>
      <w:sz w:val="18"/>
    </w:rPr>
  </w:style>
  <w:style w:type="character" w:styleId="ListLabel86">
    <w:name w:val="ListLabel 86"/>
    <w:qFormat/>
    <w:rPr>
      <w:rFonts w:cs="Courier New"/>
      <w:sz w:val="20"/>
    </w:rPr>
  </w:style>
  <w:style w:type="character" w:styleId="ListLabel87">
    <w:name w:val="ListLabel 87"/>
    <w:qFormat/>
    <w:rPr>
      <w:rFonts w:cs="Wingdings"/>
      <w:sz w:val="20"/>
    </w:rPr>
  </w:style>
  <w:style w:type="character" w:styleId="ListLabel88">
    <w:name w:val="ListLabel 88"/>
    <w:qFormat/>
    <w:rPr>
      <w:rFonts w:cs="Wingdings"/>
      <w:sz w:val="20"/>
    </w:rPr>
  </w:style>
  <w:style w:type="character" w:styleId="ListLabel89">
    <w:name w:val="ListLabel 89"/>
    <w:qFormat/>
    <w:rPr>
      <w:rFonts w:cs="Wingdings"/>
      <w:sz w:val="20"/>
    </w:rPr>
  </w:style>
  <w:style w:type="character" w:styleId="ListLabel90">
    <w:name w:val="ListLabel 90"/>
    <w:qFormat/>
    <w:rPr>
      <w:rFonts w:cs="Wingdings"/>
      <w:sz w:val="20"/>
    </w:rPr>
  </w:style>
  <w:style w:type="character" w:styleId="ListLabel91">
    <w:name w:val="ListLabel 91"/>
    <w:qFormat/>
    <w:rPr>
      <w:rFonts w:cs="Wingdings"/>
      <w:sz w:val="20"/>
    </w:rPr>
  </w:style>
  <w:style w:type="character" w:styleId="ListLabel92">
    <w:name w:val="ListLabel 92"/>
    <w:qFormat/>
    <w:rPr>
      <w:rFonts w:cs="Wingdings"/>
      <w:sz w:val="20"/>
    </w:rPr>
  </w:style>
  <w:style w:type="character" w:styleId="ListLabel93">
    <w:name w:val="ListLabel 93"/>
    <w:qFormat/>
    <w:rPr>
      <w:rFonts w:cs="Wingdings"/>
      <w:sz w:val="20"/>
    </w:rPr>
  </w:style>
  <w:style w:type="character" w:styleId="ListLabel94">
    <w:name w:val="ListLabel 94"/>
    <w:qFormat/>
    <w:rPr>
      <w:rFonts w:cs="Segoe UI Symbol"/>
      <w:b/>
      <w:i w:val="false"/>
      <w:color w:val="92D050"/>
      <w:sz w:val="18"/>
    </w:rPr>
  </w:style>
  <w:style w:type="character" w:styleId="ListLabel95">
    <w:name w:val="ListLabel 95"/>
    <w:qFormat/>
    <w:rPr>
      <w:rFonts w:cs="Courier New"/>
      <w:sz w:val="20"/>
    </w:rPr>
  </w:style>
  <w:style w:type="character" w:styleId="ListLabel96">
    <w:name w:val="ListLabel 96"/>
    <w:qFormat/>
    <w:rPr>
      <w:rFonts w:cs="Wingdings"/>
      <w:sz w:val="20"/>
    </w:rPr>
  </w:style>
  <w:style w:type="character" w:styleId="ListLabel97">
    <w:name w:val="ListLabel 97"/>
    <w:qFormat/>
    <w:rPr>
      <w:rFonts w:cs="Wingdings"/>
      <w:sz w:val="20"/>
    </w:rPr>
  </w:style>
  <w:style w:type="character" w:styleId="ListLabel98">
    <w:name w:val="ListLabel 98"/>
    <w:qFormat/>
    <w:rPr>
      <w:rFonts w:cs="Wingdings"/>
      <w:sz w:val="20"/>
    </w:rPr>
  </w:style>
  <w:style w:type="character" w:styleId="ListLabel99">
    <w:name w:val="ListLabel 99"/>
    <w:qFormat/>
    <w:rPr>
      <w:rFonts w:cs="Wingdings"/>
      <w:sz w:val="20"/>
    </w:rPr>
  </w:style>
  <w:style w:type="character" w:styleId="ListLabel100">
    <w:name w:val="ListLabel 100"/>
    <w:qFormat/>
    <w:rPr>
      <w:rFonts w:cs="Wingdings"/>
      <w:sz w:val="20"/>
    </w:rPr>
  </w:style>
  <w:style w:type="character" w:styleId="ListLabel101">
    <w:name w:val="ListLabel 101"/>
    <w:qFormat/>
    <w:rPr>
      <w:rFonts w:cs="Wingdings"/>
      <w:sz w:val="20"/>
    </w:rPr>
  </w:style>
  <w:style w:type="character" w:styleId="ListLabel102">
    <w:name w:val="ListLabel 102"/>
    <w:qFormat/>
    <w:rPr>
      <w:rFonts w:cs="Wingdings"/>
      <w:sz w:val="20"/>
    </w:rPr>
  </w:style>
  <w:style w:type="character" w:styleId="ListLabel103">
    <w:name w:val="ListLabel 103"/>
    <w:qFormat/>
    <w:rPr>
      <w:rFonts w:cs="Symbol"/>
      <w:sz w:val="20"/>
    </w:rPr>
  </w:style>
  <w:style w:type="character" w:styleId="ListLabel104">
    <w:name w:val="ListLabel 104"/>
    <w:qFormat/>
    <w:rPr>
      <w:rFonts w:cs="Courier New"/>
      <w:sz w:val="20"/>
    </w:rPr>
  </w:style>
  <w:style w:type="character" w:styleId="ListLabel105">
    <w:name w:val="ListLabel 105"/>
    <w:qFormat/>
    <w:rPr>
      <w:rFonts w:cs="Wingdings"/>
      <w:sz w:val="20"/>
    </w:rPr>
  </w:style>
  <w:style w:type="character" w:styleId="ListLabel106">
    <w:name w:val="ListLabel 106"/>
    <w:qFormat/>
    <w:rPr>
      <w:rFonts w:cs="Wingdings"/>
      <w:sz w:val="20"/>
    </w:rPr>
  </w:style>
  <w:style w:type="character" w:styleId="ListLabel107">
    <w:name w:val="ListLabel 107"/>
    <w:qFormat/>
    <w:rPr>
      <w:rFonts w:cs="Wingdings"/>
      <w:sz w:val="20"/>
    </w:rPr>
  </w:style>
  <w:style w:type="character" w:styleId="ListLabel108">
    <w:name w:val="ListLabel 108"/>
    <w:qFormat/>
    <w:rPr>
      <w:rFonts w:cs="Wingdings"/>
      <w:sz w:val="20"/>
    </w:rPr>
  </w:style>
  <w:style w:type="character" w:styleId="ListLabel109">
    <w:name w:val="ListLabel 109"/>
    <w:qFormat/>
    <w:rPr>
      <w:rFonts w:cs="Wingdings"/>
      <w:sz w:val="20"/>
    </w:rPr>
  </w:style>
  <w:style w:type="character" w:styleId="ListLabel110">
    <w:name w:val="ListLabel 110"/>
    <w:qFormat/>
    <w:rPr>
      <w:rFonts w:cs="Wingdings"/>
      <w:sz w:val="20"/>
    </w:rPr>
  </w:style>
  <w:style w:type="character" w:styleId="ListLabel111">
    <w:name w:val="ListLabel 111"/>
    <w:qFormat/>
    <w:rPr>
      <w:rFonts w:cs="Wingdings"/>
      <w:sz w:val="20"/>
    </w:rPr>
  </w:style>
  <w:style w:type="character" w:styleId="ListLabel112">
    <w:name w:val="ListLabel 112"/>
    <w:qFormat/>
    <w:rPr>
      <w:rFonts w:cs="Symbol"/>
      <w:sz w:val="20"/>
    </w:rPr>
  </w:style>
  <w:style w:type="character" w:styleId="ListLabel113">
    <w:name w:val="ListLabel 113"/>
    <w:qFormat/>
    <w:rPr>
      <w:rFonts w:cs="Courier New"/>
      <w:sz w:val="20"/>
    </w:rPr>
  </w:style>
  <w:style w:type="character" w:styleId="ListLabel114">
    <w:name w:val="ListLabel 114"/>
    <w:qFormat/>
    <w:rPr>
      <w:rFonts w:cs="Wingdings"/>
      <w:sz w:val="20"/>
    </w:rPr>
  </w:style>
  <w:style w:type="character" w:styleId="ListLabel115">
    <w:name w:val="ListLabel 115"/>
    <w:qFormat/>
    <w:rPr>
      <w:rFonts w:cs="Wingdings"/>
      <w:sz w:val="20"/>
    </w:rPr>
  </w:style>
  <w:style w:type="character" w:styleId="ListLabel116">
    <w:name w:val="ListLabel 116"/>
    <w:qFormat/>
    <w:rPr>
      <w:rFonts w:cs="Wingdings"/>
      <w:sz w:val="20"/>
    </w:rPr>
  </w:style>
  <w:style w:type="character" w:styleId="ListLabel117">
    <w:name w:val="ListLabel 117"/>
    <w:qFormat/>
    <w:rPr>
      <w:rFonts w:cs="Wingdings"/>
      <w:sz w:val="20"/>
    </w:rPr>
  </w:style>
  <w:style w:type="character" w:styleId="ListLabel118">
    <w:name w:val="ListLabel 118"/>
    <w:qFormat/>
    <w:rPr>
      <w:rFonts w:cs="Wingdings"/>
      <w:sz w:val="20"/>
    </w:rPr>
  </w:style>
  <w:style w:type="character" w:styleId="ListLabel119">
    <w:name w:val="ListLabel 119"/>
    <w:qFormat/>
    <w:rPr>
      <w:rFonts w:cs="Wingdings"/>
      <w:sz w:val="20"/>
    </w:rPr>
  </w:style>
  <w:style w:type="character" w:styleId="ListLabel120">
    <w:name w:val="ListLabel 120"/>
    <w:qFormat/>
    <w:rPr>
      <w:rFonts w:cs="Wingdings"/>
      <w:sz w:val="20"/>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egoe UI Symbol"/>
      <w:color w:val="FF0000"/>
      <w:sz w:val="18"/>
    </w:rPr>
  </w:style>
  <w:style w:type="character" w:styleId="ListLabel131">
    <w:name w:val="ListLabel 131"/>
    <w:qFormat/>
    <w:rPr>
      <w:rFonts w:cs="Courier New"/>
      <w:sz w:val="20"/>
    </w:rPr>
  </w:style>
  <w:style w:type="character" w:styleId="ListLabel132">
    <w:name w:val="ListLabel 132"/>
    <w:qFormat/>
    <w:rPr>
      <w:rFonts w:cs="Wingdings"/>
      <w:sz w:val="20"/>
    </w:rPr>
  </w:style>
  <w:style w:type="character" w:styleId="ListLabel133">
    <w:name w:val="ListLabel 133"/>
    <w:qFormat/>
    <w:rPr>
      <w:rFonts w:cs="Wingdings"/>
      <w:sz w:val="20"/>
    </w:rPr>
  </w:style>
  <w:style w:type="character" w:styleId="ListLabel134">
    <w:name w:val="ListLabel 134"/>
    <w:qFormat/>
    <w:rPr>
      <w:rFonts w:cs="Wingdings"/>
      <w:sz w:val="20"/>
    </w:rPr>
  </w:style>
  <w:style w:type="character" w:styleId="ListLabel135">
    <w:name w:val="ListLabel 135"/>
    <w:qFormat/>
    <w:rPr>
      <w:rFonts w:cs="Wingdings"/>
      <w:sz w:val="20"/>
    </w:rPr>
  </w:style>
  <w:style w:type="character" w:styleId="ListLabel136">
    <w:name w:val="ListLabel 136"/>
    <w:qFormat/>
    <w:rPr>
      <w:rFonts w:cs="Wingdings"/>
      <w:sz w:val="20"/>
    </w:rPr>
  </w:style>
  <w:style w:type="character" w:styleId="ListLabel137">
    <w:name w:val="ListLabel 137"/>
    <w:qFormat/>
    <w:rPr>
      <w:rFonts w:cs="Wingdings"/>
      <w:sz w:val="20"/>
    </w:rPr>
  </w:style>
  <w:style w:type="character" w:styleId="ListLabel138">
    <w:name w:val="ListLabel 138"/>
    <w:qFormat/>
    <w:rPr>
      <w:rFonts w:cs="Wingdings"/>
      <w:sz w:val="20"/>
    </w:rPr>
  </w:style>
  <w:style w:type="character" w:styleId="ListLabel139">
    <w:name w:val="ListLabel 139"/>
    <w:qFormat/>
    <w:rPr>
      <w:rFonts w:cs="Segoe UI Symbol"/>
      <w:b/>
      <w:i w:val="false"/>
      <w:color w:val="92D050"/>
      <w:sz w:val="18"/>
    </w:rPr>
  </w:style>
  <w:style w:type="character" w:styleId="ListLabel140">
    <w:name w:val="ListLabel 140"/>
    <w:qFormat/>
    <w:rPr>
      <w:rFonts w:cs="Courier New"/>
      <w:sz w:val="20"/>
    </w:rPr>
  </w:style>
  <w:style w:type="character" w:styleId="ListLabel141">
    <w:name w:val="ListLabel 141"/>
    <w:qFormat/>
    <w:rPr>
      <w:rFonts w:cs="Wingdings"/>
      <w:sz w:val="20"/>
    </w:rPr>
  </w:style>
  <w:style w:type="character" w:styleId="ListLabel142">
    <w:name w:val="ListLabel 142"/>
    <w:qFormat/>
    <w:rPr>
      <w:rFonts w:cs="Wingdings"/>
      <w:sz w:val="20"/>
    </w:rPr>
  </w:style>
  <w:style w:type="character" w:styleId="ListLabel143">
    <w:name w:val="ListLabel 143"/>
    <w:qFormat/>
    <w:rPr>
      <w:rFonts w:cs="Wingdings"/>
      <w:sz w:val="20"/>
    </w:rPr>
  </w:style>
  <w:style w:type="character" w:styleId="ListLabel144">
    <w:name w:val="ListLabel 144"/>
    <w:qFormat/>
    <w:rPr>
      <w:rFonts w:cs="Wingdings"/>
      <w:sz w:val="20"/>
    </w:rPr>
  </w:style>
  <w:style w:type="character" w:styleId="ListLabel145">
    <w:name w:val="ListLabel 145"/>
    <w:qFormat/>
    <w:rPr>
      <w:rFonts w:cs="Wingdings"/>
      <w:sz w:val="20"/>
    </w:rPr>
  </w:style>
  <w:style w:type="character" w:styleId="ListLabel146">
    <w:name w:val="ListLabel 146"/>
    <w:qFormat/>
    <w:rPr>
      <w:rFonts w:cs="Wingdings"/>
      <w:sz w:val="20"/>
    </w:rPr>
  </w:style>
  <w:style w:type="character" w:styleId="ListLabel147">
    <w:name w:val="ListLabel 147"/>
    <w:qFormat/>
    <w:rPr>
      <w:rFonts w:cs="Wingdings"/>
      <w:sz w:val="20"/>
    </w:rPr>
  </w:style>
  <w:style w:type="character" w:styleId="ListLabel148">
    <w:name w:val="ListLabel 148"/>
    <w:qFormat/>
    <w:rPr>
      <w:rFonts w:cs="Symbol"/>
      <w:sz w:val="20"/>
    </w:rPr>
  </w:style>
  <w:style w:type="character" w:styleId="ListLabel149">
    <w:name w:val="ListLabel 149"/>
    <w:qFormat/>
    <w:rPr>
      <w:rFonts w:cs="Courier New"/>
      <w:sz w:val="20"/>
    </w:rPr>
  </w:style>
  <w:style w:type="character" w:styleId="ListLabel150">
    <w:name w:val="ListLabel 150"/>
    <w:qFormat/>
    <w:rPr>
      <w:rFonts w:cs="Wingdings"/>
      <w:sz w:val="20"/>
    </w:rPr>
  </w:style>
  <w:style w:type="character" w:styleId="ListLabel151">
    <w:name w:val="ListLabel 151"/>
    <w:qFormat/>
    <w:rPr>
      <w:rFonts w:cs="Wingdings"/>
      <w:sz w:val="20"/>
    </w:rPr>
  </w:style>
  <w:style w:type="character" w:styleId="ListLabel152">
    <w:name w:val="ListLabel 152"/>
    <w:qFormat/>
    <w:rPr>
      <w:rFonts w:cs="Wingdings"/>
      <w:sz w:val="20"/>
    </w:rPr>
  </w:style>
  <w:style w:type="character" w:styleId="ListLabel153">
    <w:name w:val="ListLabel 153"/>
    <w:qFormat/>
    <w:rPr>
      <w:rFonts w:cs="Wingdings"/>
      <w:sz w:val="20"/>
    </w:rPr>
  </w:style>
  <w:style w:type="character" w:styleId="ListLabel154">
    <w:name w:val="ListLabel 154"/>
    <w:qFormat/>
    <w:rPr>
      <w:rFonts w:cs="Wingdings"/>
      <w:sz w:val="20"/>
    </w:rPr>
  </w:style>
  <w:style w:type="character" w:styleId="ListLabel155">
    <w:name w:val="ListLabel 155"/>
    <w:qFormat/>
    <w:rPr>
      <w:rFonts w:cs="Wingdings"/>
      <w:sz w:val="20"/>
    </w:rPr>
  </w:style>
  <w:style w:type="character" w:styleId="ListLabel156">
    <w:name w:val="ListLabel 156"/>
    <w:qFormat/>
    <w:rPr>
      <w:rFonts w:cs="Wingdings"/>
      <w:sz w:val="20"/>
    </w:rPr>
  </w:style>
  <w:style w:type="character" w:styleId="ListLabel157">
    <w:name w:val="ListLabel 157"/>
    <w:qFormat/>
    <w:rPr>
      <w:rFonts w:cs="Symbol"/>
      <w:sz w:val="20"/>
    </w:rPr>
  </w:style>
  <w:style w:type="character" w:styleId="ListLabel158">
    <w:name w:val="ListLabel 158"/>
    <w:qFormat/>
    <w:rPr>
      <w:rFonts w:cs="Courier New"/>
      <w:sz w:val="20"/>
    </w:rPr>
  </w:style>
  <w:style w:type="character" w:styleId="ListLabel159">
    <w:name w:val="ListLabel 159"/>
    <w:qFormat/>
    <w:rPr>
      <w:rFonts w:cs="Wingdings"/>
      <w:sz w:val="20"/>
    </w:rPr>
  </w:style>
  <w:style w:type="character" w:styleId="ListLabel160">
    <w:name w:val="ListLabel 160"/>
    <w:qFormat/>
    <w:rPr>
      <w:rFonts w:cs="Wingdings"/>
      <w:sz w:val="20"/>
    </w:rPr>
  </w:style>
  <w:style w:type="character" w:styleId="ListLabel161">
    <w:name w:val="ListLabel 161"/>
    <w:qFormat/>
    <w:rPr>
      <w:rFonts w:cs="Wingdings"/>
      <w:sz w:val="20"/>
    </w:rPr>
  </w:style>
  <w:style w:type="character" w:styleId="ListLabel162">
    <w:name w:val="ListLabel 162"/>
    <w:qFormat/>
    <w:rPr>
      <w:rFonts w:cs="Wingdings"/>
      <w:sz w:val="20"/>
    </w:rPr>
  </w:style>
  <w:style w:type="character" w:styleId="ListLabel163">
    <w:name w:val="ListLabel 163"/>
    <w:qFormat/>
    <w:rPr>
      <w:rFonts w:cs="Wingdings"/>
      <w:sz w:val="20"/>
    </w:rPr>
  </w:style>
  <w:style w:type="character" w:styleId="ListLabel164">
    <w:name w:val="ListLabel 164"/>
    <w:qFormat/>
    <w:rPr>
      <w:rFonts w:cs="Wingdings"/>
      <w:sz w:val="20"/>
    </w:rPr>
  </w:style>
  <w:style w:type="character" w:styleId="ListLabel165">
    <w:name w:val="ListLabel 165"/>
    <w:qFormat/>
    <w:rPr>
      <w:rFonts w:cs="Wingdings"/>
      <w:sz w:val="20"/>
    </w:rPr>
  </w:style>
  <w:style w:type="character" w:styleId="ListLabel166">
    <w:name w:val="ListLabel 166"/>
    <w:qFormat/>
    <w:rPr>
      <w:rFonts w:cs="Symbol"/>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cs="Symbol"/>
    </w:rPr>
  </w:style>
  <w:style w:type="character" w:styleId="ListLabel170">
    <w:name w:val="ListLabel 170"/>
    <w:qFormat/>
    <w:rPr>
      <w:rFonts w:cs="Courier New"/>
    </w:rPr>
  </w:style>
  <w:style w:type="character" w:styleId="ListLabel171">
    <w:name w:val="ListLabel 171"/>
    <w:qFormat/>
    <w:rPr>
      <w:rFonts w:cs="Wingdings"/>
    </w:rPr>
  </w:style>
  <w:style w:type="character" w:styleId="ListLabel172">
    <w:name w:val="ListLabel 172"/>
    <w:qFormat/>
    <w:rPr>
      <w:rFonts w:cs="Symbol"/>
    </w:rPr>
  </w:style>
  <w:style w:type="character" w:styleId="ListLabel173">
    <w:name w:val="ListLabel 173"/>
    <w:qFormat/>
    <w:rPr>
      <w:rFonts w:cs="Courier New"/>
    </w:rPr>
  </w:style>
  <w:style w:type="character" w:styleId="ListLabel174">
    <w:name w:val="ListLabel 174"/>
    <w:qFormat/>
    <w:rPr>
      <w:rFonts w:cs="Wingdings"/>
    </w:rPr>
  </w:style>
  <w:style w:type="character" w:styleId="ListLabel175">
    <w:name w:val="ListLabel 175"/>
    <w:qFormat/>
    <w:rPr>
      <w:rFonts w:cs="Segoe UI Symbol"/>
      <w:color w:val="FF0000"/>
      <w:sz w:val="18"/>
    </w:rPr>
  </w:style>
  <w:style w:type="character" w:styleId="ListLabel176">
    <w:name w:val="ListLabel 176"/>
    <w:qFormat/>
    <w:rPr>
      <w:rFonts w:cs="Courier New"/>
      <w:sz w:val="20"/>
    </w:rPr>
  </w:style>
  <w:style w:type="character" w:styleId="ListLabel177">
    <w:name w:val="ListLabel 177"/>
    <w:qFormat/>
    <w:rPr>
      <w:rFonts w:cs="Wingdings"/>
      <w:sz w:val="20"/>
    </w:rPr>
  </w:style>
  <w:style w:type="character" w:styleId="ListLabel178">
    <w:name w:val="ListLabel 178"/>
    <w:qFormat/>
    <w:rPr>
      <w:rFonts w:cs="Wingdings"/>
      <w:sz w:val="20"/>
    </w:rPr>
  </w:style>
  <w:style w:type="character" w:styleId="ListLabel179">
    <w:name w:val="ListLabel 179"/>
    <w:qFormat/>
    <w:rPr>
      <w:rFonts w:cs="Wingdings"/>
      <w:sz w:val="20"/>
    </w:rPr>
  </w:style>
  <w:style w:type="character" w:styleId="ListLabel180">
    <w:name w:val="ListLabel 180"/>
    <w:qFormat/>
    <w:rPr>
      <w:rFonts w:cs="Wingdings"/>
      <w:sz w:val="20"/>
    </w:rPr>
  </w:style>
  <w:style w:type="character" w:styleId="ListLabel181">
    <w:name w:val="ListLabel 181"/>
    <w:qFormat/>
    <w:rPr>
      <w:rFonts w:cs="Wingdings"/>
      <w:sz w:val="20"/>
    </w:rPr>
  </w:style>
  <w:style w:type="character" w:styleId="ListLabel182">
    <w:name w:val="ListLabel 182"/>
    <w:qFormat/>
    <w:rPr>
      <w:rFonts w:cs="Wingdings"/>
      <w:sz w:val="20"/>
    </w:rPr>
  </w:style>
  <w:style w:type="character" w:styleId="ListLabel183">
    <w:name w:val="ListLabel 183"/>
    <w:qFormat/>
    <w:rPr>
      <w:rFonts w:cs="Wingdings"/>
      <w:sz w:val="20"/>
    </w:rPr>
  </w:style>
  <w:style w:type="character" w:styleId="ListLabel184">
    <w:name w:val="ListLabel 184"/>
    <w:qFormat/>
    <w:rPr>
      <w:rFonts w:cs="Segoe UI Symbol"/>
      <w:b/>
      <w:i w:val="false"/>
      <w:color w:val="92D050"/>
      <w:sz w:val="18"/>
    </w:rPr>
  </w:style>
  <w:style w:type="character" w:styleId="ListLabel185">
    <w:name w:val="ListLabel 185"/>
    <w:qFormat/>
    <w:rPr>
      <w:rFonts w:cs="Courier New"/>
      <w:sz w:val="20"/>
    </w:rPr>
  </w:style>
  <w:style w:type="character" w:styleId="ListLabel186">
    <w:name w:val="ListLabel 186"/>
    <w:qFormat/>
    <w:rPr>
      <w:rFonts w:cs="Wingdings"/>
      <w:sz w:val="20"/>
    </w:rPr>
  </w:style>
  <w:style w:type="character" w:styleId="ListLabel187">
    <w:name w:val="ListLabel 187"/>
    <w:qFormat/>
    <w:rPr>
      <w:rFonts w:cs="Wingdings"/>
      <w:sz w:val="20"/>
    </w:rPr>
  </w:style>
  <w:style w:type="character" w:styleId="ListLabel188">
    <w:name w:val="ListLabel 188"/>
    <w:qFormat/>
    <w:rPr>
      <w:rFonts w:cs="Wingdings"/>
      <w:sz w:val="20"/>
    </w:rPr>
  </w:style>
  <w:style w:type="character" w:styleId="ListLabel189">
    <w:name w:val="ListLabel 189"/>
    <w:qFormat/>
    <w:rPr>
      <w:rFonts w:cs="Wingdings"/>
      <w:sz w:val="20"/>
    </w:rPr>
  </w:style>
  <w:style w:type="character" w:styleId="ListLabel190">
    <w:name w:val="ListLabel 190"/>
    <w:qFormat/>
    <w:rPr>
      <w:rFonts w:cs="Wingdings"/>
      <w:sz w:val="20"/>
    </w:rPr>
  </w:style>
  <w:style w:type="character" w:styleId="ListLabel191">
    <w:name w:val="ListLabel 191"/>
    <w:qFormat/>
    <w:rPr>
      <w:rFonts w:cs="Wingdings"/>
      <w:sz w:val="20"/>
    </w:rPr>
  </w:style>
  <w:style w:type="character" w:styleId="ListLabel192">
    <w:name w:val="ListLabel 192"/>
    <w:qFormat/>
    <w:rPr>
      <w:rFonts w:cs="Wingdings"/>
      <w:sz w:val="20"/>
    </w:rPr>
  </w:style>
  <w:style w:type="paragraph" w:styleId="Titolo">
    <w:name w:val="Titolo"/>
    <w:basedOn w:val="Normal"/>
    <w:next w:val="Corpodeltesto"/>
    <w:qFormat/>
    <w:pPr>
      <w:keepNext/>
      <w:spacing w:before="240" w:after="120"/>
    </w:pPr>
    <w:rPr>
      <w:rFonts w:ascii="Liberation Sans" w:hAnsi="Liberation Sans" w:eastAsia="Arial Unicode MS" w:cs="Arial Unicode M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style>
  <w:style w:type="paragraph" w:styleId="Didascalia">
    <w:name w:val="Caption"/>
    <w:basedOn w:val="Normal"/>
    <w:qFormat/>
    <w:pPr>
      <w:suppressLineNumbers/>
      <w:spacing w:before="120" w:after="120"/>
    </w:pPr>
    <w:rPr>
      <w:i/>
      <w:iCs/>
      <w:sz w:val="24"/>
      <w:szCs w:val="24"/>
    </w:rPr>
  </w:style>
  <w:style w:type="paragraph" w:styleId="Indice">
    <w:name w:val="Indice"/>
    <w:basedOn w:val="Normal"/>
    <w:qFormat/>
    <w:pPr>
      <w:suppressLineNumbers/>
    </w:pPr>
    <w:rPr/>
  </w:style>
  <w:style w:type="paragraph" w:styleId="ListParagraph">
    <w:name w:val="List Paragraph"/>
    <w:basedOn w:val="Normal"/>
    <w:uiPriority w:val="34"/>
    <w:qFormat/>
    <w:rsid w:val="00de40ad"/>
    <w:pPr>
      <w:spacing w:before="0" w:after="203"/>
      <w:ind w:left="720" w:hanging="10"/>
      <w:contextualSpacing/>
    </w:pPr>
    <w:rPr/>
  </w:style>
  <w:style w:type="paragraph" w:styleId="NormalWeb">
    <w:name w:val="Normal (Web)"/>
    <w:basedOn w:val="Normal"/>
    <w:uiPriority w:val="99"/>
    <w:semiHidden/>
    <w:unhideWhenUsed/>
    <w:qFormat/>
    <w:rsid w:val="00de40ad"/>
    <w:pPr>
      <w:spacing w:lineRule="auto" w:line="240" w:beforeAutospacing="1" w:afterAutospacing="1"/>
      <w:ind w:left="0" w:hanging="0"/>
    </w:pPr>
    <w:rPr>
      <w:rFonts w:ascii="Times New Roman" w:hAnsi="Times New Roman" w:eastAsia="Times New Roman" w:cs="Times New Roman"/>
      <w:color w:val="00000A"/>
      <w:sz w:val="24"/>
      <w:szCs w:val="24"/>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Application>LibreOffice/5.3.3.2$MacOSX_X86_64 LibreOffice_project/3d9a8b4b4e538a85e0782bd6c2d430bafe583448</Application>
  <Pages>1</Pages>
  <Words>482</Words>
  <Characters>2932</Characters>
  <CharactersWithSpaces>3373</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2018-12-07T11:43:00Z</dcterms:created>
  <dc:creator>Massimiliano Trevisan</dc:creator>
  <dc:description/>
  <dc:language>it-IT</dc:language>
  <cp:lastModifiedBy/>
  <cp:lastPrinted>2019-11-26T15:12:29Z</cp:lastPrinted>
  <dcterms:modified xsi:type="dcterms:W3CDTF">2021-01-28T11:52:08Z</dcterms:modified>
  <cp:revision>10</cp:revision>
  <dc:subject/>
  <dc:title>4a.FameLab_2017_regolamento_ITA.pages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